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E216" w14:textId="7597A9D0" w:rsidR="00C81A30" w:rsidRDefault="00176E61" w:rsidP="00162B14">
      <w:pPr>
        <w:pStyle w:val="BodyText"/>
        <w:ind w:left="119"/>
        <w:jc w:val="center"/>
        <w:rPr>
          <w:rFonts w:ascii="Times New Roman"/>
          <w:sz w:val="20"/>
        </w:rPr>
      </w:pPr>
      <w:r>
        <w:rPr>
          <w:b/>
          <w:noProof/>
          <w:sz w:val="28"/>
        </w:rPr>
        <w:drawing>
          <wp:anchor distT="0" distB="0" distL="114300" distR="114300" simplePos="0" relativeHeight="251662848" behindDoc="0" locked="0" layoutInCell="1" allowOverlap="1" wp14:anchorId="65A40FC7" wp14:editId="5DC0461B">
            <wp:simplePos x="0" y="0"/>
            <wp:positionH relativeFrom="column">
              <wp:posOffset>2960370</wp:posOffset>
            </wp:positionH>
            <wp:positionV relativeFrom="paragraph">
              <wp:posOffset>-26670</wp:posOffset>
            </wp:positionV>
            <wp:extent cx="1119254" cy="800100"/>
            <wp:effectExtent l="0" t="0" r="5080" b="0"/>
            <wp:wrapNone/>
            <wp:docPr id="1230479918" name="Picture 2" descr="A blue and white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79918" name="Picture 2" descr="A blue and white text on a blac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254" cy="800100"/>
                    </a:xfrm>
                    <a:prstGeom prst="rect">
                      <a:avLst/>
                    </a:prstGeom>
                  </pic:spPr>
                </pic:pic>
              </a:graphicData>
            </a:graphic>
            <wp14:sizeRelH relativeFrom="margin">
              <wp14:pctWidth>0</wp14:pctWidth>
            </wp14:sizeRelH>
            <wp14:sizeRelV relativeFrom="margin">
              <wp14:pctHeight>0</wp14:pctHeight>
            </wp14:sizeRelV>
          </wp:anchor>
        </w:drawing>
      </w:r>
    </w:p>
    <w:p w14:paraId="1580E257" w14:textId="281981DC" w:rsidR="0013684B" w:rsidRDefault="0013684B">
      <w:pPr>
        <w:spacing w:before="44"/>
        <w:ind w:left="4467" w:right="4506"/>
        <w:jc w:val="center"/>
        <w:rPr>
          <w:b/>
          <w:sz w:val="28"/>
        </w:rPr>
      </w:pPr>
    </w:p>
    <w:p w14:paraId="3F498E4F" w14:textId="77777777" w:rsidR="00176E61" w:rsidRDefault="00176E61">
      <w:pPr>
        <w:spacing w:before="44"/>
        <w:ind w:left="4467" w:right="4506"/>
        <w:jc w:val="center"/>
        <w:rPr>
          <w:b/>
          <w:sz w:val="28"/>
        </w:rPr>
      </w:pPr>
    </w:p>
    <w:p w14:paraId="0F8A99E4" w14:textId="77777777" w:rsidR="00176E61" w:rsidRDefault="00176E61">
      <w:pPr>
        <w:spacing w:before="44"/>
        <w:ind w:left="4467" w:right="4506"/>
        <w:jc w:val="center"/>
        <w:rPr>
          <w:b/>
          <w:sz w:val="28"/>
        </w:rPr>
      </w:pPr>
    </w:p>
    <w:p w14:paraId="323E565E" w14:textId="03E55215" w:rsidR="00C81A30" w:rsidRDefault="00883826">
      <w:pPr>
        <w:spacing w:before="44"/>
        <w:ind w:left="4467" w:right="4506"/>
        <w:jc w:val="center"/>
        <w:rPr>
          <w:b/>
          <w:sz w:val="28"/>
        </w:rPr>
      </w:pPr>
      <w:r>
        <w:rPr>
          <w:b/>
          <w:sz w:val="28"/>
        </w:rPr>
        <w:t>RENTAL CRITERIA</w:t>
      </w:r>
    </w:p>
    <w:p w14:paraId="1C843209" w14:textId="0F2C8EED" w:rsidR="00C81A30" w:rsidRDefault="00C81A30">
      <w:pPr>
        <w:pStyle w:val="BodyText"/>
        <w:spacing w:before="9"/>
        <w:rPr>
          <w:b/>
          <w:sz w:val="8"/>
        </w:rPr>
      </w:pPr>
    </w:p>
    <w:p w14:paraId="16804D9A" w14:textId="75CF4599" w:rsidR="00C81A30" w:rsidRDefault="00A56769">
      <w:pPr>
        <w:pStyle w:val="BodyText"/>
        <w:spacing w:before="64"/>
        <w:ind w:left="120" w:right="115"/>
        <w:jc w:val="both"/>
      </w:pPr>
      <w:r>
        <w:t>To</w:t>
      </w:r>
      <w:r w:rsidR="00883826">
        <w:t xml:space="preserve"> reside in our </w:t>
      </w:r>
      <w:r w:rsidR="00FB2752">
        <w:t>community,</w:t>
      </w:r>
      <w:r w:rsidR="00883826">
        <w:t xml:space="preserve"> we require that each applicant must be 18 years of age and meet certain rental criteria. Before you complete our Rental Application, we suggest that you review these requirements to determine whether you meet them. Please note that </w:t>
      </w:r>
      <w:r w:rsidR="00FB2752">
        <w:t>the term</w:t>
      </w:r>
      <w:r w:rsidR="00883826">
        <w:t xml:space="preserve"> “Applicant” provided below applies to all Residents to be identified on the Apartment Lease Contract and the person or persons to be responsible for paying rent. Please note that th</w:t>
      </w:r>
      <w:r w:rsidR="0062343F">
        <w:t>is</w:t>
      </w:r>
      <w:r w:rsidR="00883826">
        <w:t xml:space="preserve"> </w:t>
      </w:r>
      <w:r w:rsidR="0062343F">
        <w:t>is</w:t>
      </w:r>
      <w:r w:rsidR="00883826">
        <w:t xml:space="preserve"> our current rental </w:t>
      </w:r>
      <w:proofErr w:type="gramStart"/>
      <w:r w:rsidR="00883826">
        <w:t>cr</w:t>
      </w:r>
      <w:r w:rsidR="00BF5C4F">
        <w:t>iteria</w:t>
      </w:r>
      <w:proofErr w:type="gramEnd"/>
      <w:r w:rsidR="00BF5C4F">
        <w:t>. N</w:t>
      </w:r>
      <w:r w:rsidR="00883826">
        <w:t>othing contained in these requirements shall constitute a guarantee or representation by the property prior to these requirements going into effect. Our ability to verify whether these requirements have been met is limited to the information we receive from the various screening and credit reporting services used.</w:t>
      </w:r>
    </w:p>
    <w:p w14:paraId="532DC79D" w14:textId="0839117B" w:rsidR="00C81A30" w:rsidRDefault="00C81A30">
      <w:pPr>
        <w:pStyle w:val="BodyText"/>
        <w:spacing w:before="11"/>
        <w:rPr>
          <w:sz w:val="17"/>
        </w:rPr>
      </w:pPr>
    </w:p>
    <w:p w14:paraId="1E4FB47E" w14:textId="050E2BA5" w:rsidR="00C81A30" w:rsidRDefault="00883826">
      <w:pPr>
        <w:pStyle w:val="BodyText"/>
        <w:spacing w:before="1"/>
        <w:ind w:left="120" w:right="119"/>
      </w:pPr>
      <w:r>
        <w:t>All prospective residents may be required to provide proof of the following standards to include, but not limited to:</w:t>
      </w:r>
    </w:p>
    <w:p w14:paraId="72CC132C" w14:textId="2CCC371F" w:rsidR="00C81A30" w:rsidRDefault="00C81A30">
      <w:pPr>
        <w:pStyle w:val="BodyText"/>
        <w:spacing w:before="11"/>
        <w:rPr>
          <w:sz w:val="19"/>
        </w:rPr>
      </w:pPr>
    </w:p>
    <w:p w14:paraId="1A08712D" w14:textId="778204C2" w:rsidR="00C81A30" w:rsidRDefault="00883826">
      <w:pPr>
        <w:pStyle w:val="BodyText"/>
        <w:tabs>
          <w:tab w:val="left" w:pos="2279"/>
        </w:tabs>
        <w:ind w:left="2280" w:right="119" w:hanging="2160"/>
      </w:pPr>
      <w:r>
        <w:rPr>
          <w:b/>
          <w:sz w:val="20"/>
        </w:rPr>
        <w:t>OCCUPANCY:</w:t>
      </w:r>
      <w:r>
        <w:rPr>
          <w:b/>
          <w:sz w:val="20"/>
        </w:rPr>
        <w:tab/>
      </w:r>
      <w:r>
        <w:t>1</w:t>
      </w:r>
      <w:r>
        <w:rPr>
          <w:spacing w:val="-2"/>
        </w:rPr>
        <w:t xml:space="preserve"> </w:t>
      </w:r>
      <w:r>
        <w:t>person</w:t>
      </w:r>
      <w:r>
        <w:rPr>
          <w:spacing w:val="-1"/>
        </w:rPr>
        <w:t xml:space="preserve"> </w:t>
      </w:r>
      <w:r>
        <w:t>per</w:t>
      </w:r>
      <w:r>
        <w:rPr>
          <w:spacing w:val="-2"/>
        </w:rPr>
        <w:t xml:space="preserve"> </w:t>
      </w:r>
      <w:r>
        <w:t>bedroom,</w:t>
      </w:r>
      <w:r>
        <w:rPr>
          <w:spacing w:val="-2"/>
        </w:rPr>
        <w:t xml:space="preserve"> </w:t>
      </w:r>
      <w:r w:rsidR="004E6635">
        <w:t>due to</w:t>
      </w:r>
      <w:r>
        <w:rPr>
          <w:spacing w:val="-2"/>
        </w:rPr>
        <w:t xml:space="preserve"> </w:t>
      </w:r>
      <w:r>
        <w:t>the</w:t>
      </w:r>
      <w:r>
        <w:rPr>
          <w:spacing w:val="-3"/>
        </w:rPr>
        <w:t xml:space="preserve"> </w:t>
      </w:r>
      <w:r>
        <w:t>“special</w:t>
      </w:r>
      <w:r>
        <w:rPr>
          <w:spacing w:val="-3"/>
        </w:rPr>
        <w:t xml:space="preserve"> </w:t>
      </w:r>
      <w:r>
        <w:t>circumstances”</w:t>
      </w:r>
      <w:r>
        <w:rPr>
          <w:spacing w:val="-3"/>
        </w:rPr>
        <w:t xml:space="preserve"> </w:t>
      </w:r>
      <w:r>
        <w:t>of</w:t>
      </w:r>
      <w:r>
        <w:rPr>
          <w:spacing w:val="-2"/>
        </w:rPr>
        <w:t xml:space="preserve"> </w:t>
      </w:r>
      <w:r>
        <w:t>the</w:t>
      </w:r>
      <w:r>
        <w:rPr>
          <w:spacing w:val="-3"/>
        </w:rPr>
        <w:t xml:space="preserve"> </w:t>
      </w:r>
      <w:r>
        <w:t>property; namely,</w:t>
      </w:r>
      <w:r>
        <w:rPr>
          <w:spacing w:val="-2"/>
        </w:rPr>
        <w:t xml:space="preserve"> </w:t>
      </w:r>
      <w:r>
        <w:t>that it</w:t>
      </w:r>
      <w:r>
        <w:rPr>
          <w:spacing w:val="-3"/>
        </w:rPr>
        <w:t xml:space="preserve"> </w:t>
      </w:r>
      <w:r>
        <w:t>is</w:t>
      </w:r>
      <w:r>
        <w:rPr>
          <w:spacing w:val="-4"/>
        </w:rPr>
        <w:t xml:space="preserve"> </w:t>
      </w:r>
      <w:r>
        <w:t>student</w:t>
      </w:r>
      <w:r>
        <w:rPr>
          <w:spacing w:val="-3"/>
        </w:rPr>
        <w:t xml:space="preserve"> </w:t>
      </w:r>
      <w:r>
        <w:t>housing</w:t>
      </w:r>
      <w:r>
        <w:rPr>
          <w:spacing w:val="-3"/>
        </w:rPr>
        <w:t xml:space="preserve"> </w:t>
      </w:r>
      <w:r>
        <w:t xml:space="preserve">with shared living spaces rented on a “per bed” basis. </w:t>
      </w:r>
      <w:r w:rsidR="0018394E">
        <w:t>Occupancy in an apartment at Stoneridge, Canterbury or 1414 Alder will be two persons per bedroom. Example,</w:t>
      </w:r>
      <w:r w:rsidR="0046578F">
        <w:t xml:space="preserve"> </w:t>
      </w:r>
      <w:r w:rsidR="004E6635">
        <w:t>2-bedroom</w:t>
      </w:r>
      <w:r w:rsidR="0018394E">
        <w:t xml:space="preserve"> apartment</w:t>
      </w:r>
      <w:r w:rsidR="0046578F">
        <w:t>s</w:t>
      </w:r>
      <w:r w:rsidR="0018394E">
        <w:t xml:space="preserve"> can accommodate 4 adults. However, apartments are furnished based on one person per bedroom. 1414 Alder is unfurnished.</w:t>
      </w:r>
    </w:p>
    <w:p w14:paraId="0A423C33" w14:textId="2A0C2607" w:rsidR="0066536B" w:rsidRDefault="0066536B">
      <w:pPr>
        <w:pStyle w:val="BodyText"/>
        <w:tabs>
          <w:tab w:val="left" w:pos="2279"/>
        </w:tabs>
        <w:ind w:left="2280" w:right="119" w:hanging="2160"/>
      </w:pPr>
    </w:p>
    <w:p w14:paraId="052DA462" w14:textId="7FB5BDE6" w:rsidR="00095FA6" w:rsidRDefault="00CE2A8D">
      <w:pPr>
        <w:pStyle w:val="BodyText"/>
        <w:tabs>
          <w:tab w:val="left" w:pos="2279"/>
        </w:tabs>
        <w:ind w:left="2280" w:right="119" w:hanging="2160"/>
      </w:pPr>
      <w:r>
        <w:rPr>
          <w:b/>
          <w:sz w:val="20"/>
          <w:szCs w:val="20"/>
        </w:rPr>
        <w:t>STATUS</w:t>
      </w:r>
      <w:r w:rsidR="0066536B" w:rsidRPr="00637863">
        <w:rPr>
          <w:b/>
          <w:sz w:val="20"/>
          <w:szCs w:val="20"/>
        </w:rPr>
        <w:t>:</w:t>
      </w:r>
      <w:r w:rsidR="0066536B">
        <w:tab/>
      </w:r>
      <w:r>
        <w:rPr>
          <w:rFonts w:asciiTheme="minorHAnsi" w:eastAsia="Times New Roman" w:hAnsiTheme="minorHAnsi" w:cstheme="minorHAnsi"/>
        </w:rPr>
        <w:t>Y</w:t>
      </w:r>
      <w:r w:rsidRPr="00CE2A8D">
        <w:rPr>
          <w:rFonts w:asciiTheme="minorHAnsi" w:eastAsia="Times New Roman" w:hAnsiTheme="minorHAnsi" w:cstheme="minorHAnsi"/>
        </w:rPr>
        <w:t xml:space="preserve">ou must be enrolled (part time or full time) in any accredited college. </w:t>
      </w:r>
    </w:p>
    <w:p w14:paraId="50EA9E4B" w14:textId="77777777" w:rsidR="00C81A30" w:rsidRDefault="00C81A30">
      <w:pPr>
        <w:pStyle w:val="BodyText"/>
        <w:spacing w:before="1"/>
        <w:rPr>
          <w:sz w:val="20"/>
        </w:rPr>
      </w:pPr>
    </w:p>
    <w:p w14:paraId="53C78002" w14:textId="4876742C" w:rsidR="00C81A30" w:rsidRDefault="00883826">
      <w:pPr>
        <w:pStyle w:val="BodyText"/>
        <w:tabs>
          <w:tab w:val="left" w:pos="2279"/>
        </w:tabs>
        <w:spacing w:before="1"/>
        <w:ind w:left="2279" w:right="117" w:hanging="2160"/>
        <w:jc w:val="both"/>
      </w:pPr>
      <w:r>
        <w:rPr>
          <w:b/>
          <w:sz w:val="20"/>
        </w:rPr>
        <w:t>CREDIT:</w:t>
      </w:r>
      <w:r>
        <w:rPr>
          <w:b/>
          <w:sz w:val="20"/>
        </w:rPr>
        <w:tab/>
      </w:r>
      <w:r>
        <w:t>A</w:t>
      </w:r>
      <w:r>
        <w:rPr>
          <w:spacing w:val="10"/>
        </w:rPr>
        <w:t xml:space="preserve"> </w:t>
      </w:r>
      <w:r>
        <w:t>credit</w:t>
      </w:r>
      <w:r>
        <w:rPr>
          <w:spacing w:val="11"/>
        </w:rPr>
        <w:t xml:space="preserve"> </w:t>
      </w:r>
      <w:r>
        <w:t>check</w:t>
      </w:r>
      <w:r>
        <w:rPr>
          <w:spacing w:val="11"/>
        </w:rPr>
        <w:t xml:space="preserve"> </w:t>
      </w:r>
      <w:r>
        <w:t>will</w:t>
      </w:r>
      <w:r>
        <w:rPr>
          <w:spacing w:val="11"/>
        </w:rPr>
        <w:t xml:space="preserve"> </w:t>
      </w:r>
      <w:r>
        <w:t>be</w:t>
      </w:r>
      <w:r>
        <w:rPr>
          <w:spacing w:val="10"/>
        </w:rPr>
        <w:t xml:space="preserve"> </w:t>
      </w:r>
      <w:r>
        <w:t>processed</w:t>
      </w:r>
      <w:r>
        <w:rPr>
          <w:spacing w:val="12"/>
        </w:rPr>
        <w:t xml:space="preserve"> </w:t>
      </w:r>
      <w:r>
        <w:t>on</w:t>
      </w:r>
      <w:r>
        <w:rPr>
          <w:spacing w:val="10"/>
        </w:rPr>
        <w:t xml:space="preserve"> </w:t>
      </w:r>
      <w:r>
        <w:t>all</w:t>
      </w:r>
      <w:r>
        <w:rPr>
          <w:spacing w:val="11"/>
        </w:rPr>
        <w:t xml:space="preserve"> </w:t>
      </w:r>
      <w:r>
        <w:t>self-qualifying</w:t>
      </w:r>
      <w:r>
        <w:rPr>
          <w:spacing w:val="10"/>
        </w:rPr>
        <w:t xml:space="preserve"> </w:t>
      </w:r>
      <w:r>
        <w:t>applicants</w:t>
      </w:r>
      <w:r>
        <w:rPr>
          <w:spacing w:val="10"/>
        </w:rPr>
        <w:t xml:space="preserve"> </w:t>
      </w:r>
      <w:r>
        <w:t>(if</w:t>
      </w:r>
      <w:r>
        <w:rPr>
          <w:spacing w:val="11"/>
        </w:rPr>
        <w:t xml:space="preserve"> </w:t>
      </w:r>
      <w:r>
        <w:t>applicable).</w:t>
      </w:r>
      <w:r>
        <w:rPr>
          <w:spacing w:val="11"/>
        </w:rPr>
        <w:t xml:space="preserve"> </w:t>
      </w:r>
      <w:r>
        <w:t>A</w:t>
      </w:r>
      <w:r>
        <w:rPr>
          <w:spacing w:val="10"/>
        </w:rPr>
        <w:t xml:space="preserve"> </w:t>
      </w:r>
      <w:r>
        <w:t>social</w:t>
      </w:r>
      <w:r>
        <w:rPr>
          <w:spacing w:val="11"/>
        </w:rPr>
        <w:t xml:space="preserve"> </w:t>
      </w:r>
      <w:r>
        <w:t>security</w:t>
      </w:r>
      <w:r>
        <w:rPr>
          <w:spacing w:val="11"/>
        </w:rPr>
        <w:t xml:space="preserve"> </w:t>
      </w:r>
      <w:r>
        <w:t>number</w:t>
      </w:r>
      <w:r>
        <w:rPr>
          <w:spacing w:val="11"/>
        </w:rPr>
        <w:t xml:space="preserve"> </w:t>
      </w:r>
      <w:r>
        <w:t>is</w:t>
      </w:r>
      <w:r>
        <w:rPr>
          <w:spacing w:val="10"/>
        </w:rPr>
        <w:t xml:space="preserve"> </w:t>
      </w:r>
      <w:r>
        <w:t>required.</w:t>
      </w:r>
      <w:r>
        <w:rPr>
          <w:spacing w:val="-1"/>
        </w:rPr>
        <w:t xml:space="preserve"> </w:t>
      </w:r>
      <w:r>
        <w:t xml:space="preserve">Self-qualifying applicants must have a credit score of </w:t>
      </w:r>
      <w:r w:rsidR="003C6FA8">
        <w:t>65</w:t>
      </w:r>
      <w:r>
        <w:t xml:space="preserve">0 or above. </w:t>
      </w:r>
    </w:p>
    <w:p w14:paraId="2786A19F" w14:textId="77777777" w:rsidR="00AC0BF0" w:rsidRDefault="00AC0BF0">
      <w:pPr>
        <w:pStyle w:val="BodyText"/>
        <w:tabs>
          <w:tab w:val="left" w:pos="2279"/>
        </w:tabs>
        <w:spacing w:before="1"/>
        <w:ind w:left="2279" w:right="117" w:hanging="2160"/>
        <w:jc w:val="both"/>
      </w:pPr>
    </w:p>
    <w:p w14:paraId="72F322E1" w14:textId="63DC448B" w:rsidR="00AC0BF0" w:rsidRDefault="00AC0BF0" w:rsidP="00AC0BF0">
      <w:pPr>
        <w:pStyle w:val="BodyText"/>
        <w:tabs>
          <w:tab w:val="left" w:pos="2279"/>
        </w:tabs>
        <w:ind w:left="2280" w:right="118" w:hanging="2160"/>
        <w:jc w:val="both"/>
      </w:pPr>
      <w:r>
        <w:rPr>
          <w:b/>
          <w:sz w:val="20"/>
        </w:rPr>
        <w:t>INCOME</w:t>
      </w:r>
      <w:r>
        <w:rPr>
          <w:sz w:val="20"/>
        </w:rPr>
        <w:t>:</w:t>
      </w:r>
      <w:r>
        <w:rPr>
          <w:sz w:val="20"/>
        </w:rPr>
        <w:tab/>
      </w:r>
      <w:r>
        <w:t>Total monthly income must be at least t</w:t>
      </w:r>
      <w:r w:rsidR="00EB09AD">
        <w:t>wo and a half</w:t>
      </w:r>
      <w:r>
        <w:t xml:space="preserve"> (</w:t>
      </w:r>
      <w:r w:rsidR="00EB09AD">
        <w:t>2.5</w:t>
      </w:r>
      <w:r>
        <w:t>) times the sum of the highest installment rate.  Financial aid, grants or student loans are not qualifying sources of</w:t>
      </w:r>
      <w:r>
        <w:rPr>
          <w:spacing w:val="-10"/>
        </w:rPr>
        <w:t xml:space="preserve"> </w:t>
      </w:r>
      <w:r>
        <w:t xml:space="preserve">income.  </w:t>
      </w:r>
    </w:p>
    <w:p w14:paraId="748E14EF" w14:textId="77777777" w:rsidR="00AC0BF0" w:rsidRDefault="00AC0BF0" w:rsidP="00AC0BF0">
      <w:pPr>
        <w:pStyle w:val="BodyText"/>
        <w:tabs>
          <w:tab w:val="left" w:pos="2279"/>
        </w:tabs>
        <w:spacing w:before="1"/>
        <w:ind w:left="2279" w:right="117" w:hanging="2160"/>
        <w:jc w:val="both"/>
      </w:pPr>
      <w:r>
        <w:tab/>
      </w:r>
    </w:p>
    <w:p w14:paraId="09C61721" w14:textId="34057525" w:rsidR="00AC0BF0" w:rsidRPr="00AC0BF0" w:rsidRDefault="00AC0BF0" w:rsidP="00AC0BF0">
      <w:pPr>
        <w:pStyle w:val="BodyText"/>
        <w:tabs>
          <w:tab w:val="left" w:pos="2279"/>
        </w:tabs>
        <w:spacing w:before="1"/>
        <w:ind w:left="2279" w:right="117" w:hanging="2160"/>
        <w:jc w:val="both"/>
      </w:pPr>
      <w:r>
        <w:tab/>
      </w:r>
      <w:r w:rsidRPr="00AC0BF0">
        <w:t xml:space="preserve">If the Applicant cannot prove income (i.e. provide pay stubs, tax records, or other documents proving income) and does not meet the qualifying credit history, then the Applicant must have a Guarantor sign </w:t>
      </w:r>
      <w:r w:rsidR="00EB09AD">
        <w:t>the lease as well</w:t>
      </w:r>
      <w:r w:rsidRPr="00AC0BF0">
        <w:t xml:space="preserve">. </w:t>
      </w:r>
      <w:r w:rsidR="00637863">
        <w:t>The g</w:t>
      </w:r>
      <w:r w:rsidR="004C03B5">
        <w:t>uarantor cannot be a resident at Capri.</w:t>
      </w:r>
    </w:p>
    <w:p w14:paraId="0F71FBAC" w14:textId="77777777" w:rsidR="00AC0BF0" w:rsidRDefault="00AC0BF0" w:rsidP="00AC0BF0">
      <w:pPr>
        <w:pStyle w:val="BodyText"/>
        <w:tabs>
          <w:tab w:val="left" w:pos="2279"/>
        </w:tabs>
        <w:spacing w:before="1"/>
        <w:ind w:left="2279" w:right="117" w:hanging="2160"/>
        <w:jc w:val="both"/>
      </w:pPr>
      <w:r>
        <w:tab/>
      </w:r>
    </w:p>
    <w:p w14:paraId="22D0AF2E" w14:textId="7F2DC86F" w:rsidR="00AC0BF0" w:rsidRDefault="00AC0BF0" w:rsidP="00AC0BF0">
      <w:pPr>
        <w:pStyle w:val="BodyText"/>
        <w:tabs>
          <w:tab w:val="left" w:pos="2279"/>
        </w:tabs>
        <w:spacing w:before="1"/>
        <w:ind w:left="2279" w:right="117" w:hanging="2160"/>
        <w:jc w:val="both"/>
      </w:pPr>
      <w:r>
        <w:tab/>
      </w:r>
      <w:r w:rsidRPr="00AC0BF0">
        <w:t>The Guarantor must meet these income requirements. In the event</w:t>
      </w:r>
      <w:r w:rsidR="00EF5495">
        <w:t xml:space="preserve"> if</w:t>
      </w:r>
      <w:r w:rsidRPr="00AC0BF0">
        <w:t xml:space="preserve"> no or insufficient credit history is obtained, the Applicant may be required to pay an additional amount of pre-paid rent. Any Applicant or Guarantor who does not have a social security number must pay a </w:t>
      </w:r>
      <w:r w:rsidRPr="00AC0BF0">
        <w:rPr>
          <w:u w:val="single"/>
        </w:rPr>
        <w:t>deposit</w:t>
      </w:r>
      <w:r w:rsidRPr="00AC0BF0">
        <w:t xml:space="preserve"> equal to </w:t>
      </w:r>
      <w:r w:rsidR="003C6FA8">
        <w:t>a Full</w:t>
      </w:r>
      <w:r w:rsidRPr="00AC0BF0">
        <w:t xml:space="preserve"> month’s rent</w:t>
      </w:r>
      <w:r w:rsidR="003C6FA8">
        <w:t xml:space="preserve"> plus $2</w:t>
      </w:r>
      <w:r w:rsidR="00F40D51">
        <w:t>5</w:t>
      </w:r>
      <w:r w:rsidR="003C6FA8">
        <w:t>0</w:t>
      </w:r>
      <w:r w:rsidR="00F40D51">
        <w:t xml:space="preserve"> or $300 depending on the Floor plan</w:t>
      </w:r>
      <w:r w:rsidRPr="00AC0BF0">
        <w:t>.</w:t>
      </w:r>
      <w:r w:rsidR="003C6FA8">
        <w:t xml:space="preserve"> </w:t>
      </w:r>
      <w:r w:rsidRPr="00AC0BF0">
        <w:t xml:space="preserve"> </w:t>
      </w:r>
      <w:r w:rsidR="00EB7C44">
        <w:t xml:space="preserve">Residents at 1414 Alder will pay a </w:t>
      </w:r>
      <w:r w:rsidR="001F025C">
        <w:t>F</w:t>
      </w:r>
      <w:r w:rsidR="00EB7C44">
        <w:t>ull month’s rent plus a $</w:t>
      </w:r>
      <w:r w:rsidR="003661B5">
        <w:t>8</w:t>
      </w:r>
      <w:r w:rsidR="00EB7C44">
        <w:t xml:space="preserve">00 </w:t>
      </w:r>
      <w:r w:rsidR="004E6635">
        <w:t>deposit.</w:t>
      </w:r>
    </w:p>
    <w:p w14:paraId="3ADD4C4E" w14:textId="77777777" w:rsidR="00AC0BF0" w:rsidRDefault="00AC0BF0" w:rsidP="00AC0BF0">
      <w:pPr>
        <w:pStyle w:val="BodyText"/>
        <w:tabs>
          <w:tab w:val="left" w:pos="2279"/>
        </w:tabs>
        <w:spacing w:before="1"/>
        <w:ind w:left="2279" w:right="117" w:hanging="2160"/>
        <w:jc w:val="both"/>
      </w:pPr>
    </w:p>
    <w:p w14:paraId="56C528F2" w14:textId="3DCDF0B7" w:rsidR="00AC0BF0" w:rsidRPr="00AC0BF0" w:rsidRDefault="00AC0BF0" w:rsidP="00AC0BF0">
      <w:pPr>
        <w:pStyle w:val="BodyText"/>
        <w:tabs>
          <w:tab w:val="left" w:pos="2279"/>
        </w:tabs>
        <w:spacing w:before="1"/>
        <w:ind w:left="2279" w:right="117" w:hanging="2160"/>
        <w:jc w:val="both"/>
      </w:pPr>
      <w:r>
        <w:tab/>
      </w:r>
      <w:r w:rsidRPr="00AC0BF0">
        <w:t>In the event the Applicant submits an executed Lease Agreement</w:t>
      </w:r>
      <w:r w:rsidR="00F40D51">
        <w:t>,</w:t>
      </w:r>
      <w:r w:rsidRPr="00AC0BF0">
        <w:t xml:space="preserve"> but does not</w:t>
      </w:r>
      <w:r w:rsidR="004C03B5">
        <w:t xml:space="preserve"> have a signed guarantor, the</w:t>
      </w:r>
      <w:r w:rsidRPr="00AC0BF0">
        <w:t xml:space="preserve"> Owner shall have the right to require the Applicant to honor its obligations and comply with all obligations of the Lease Agreement.</w:t>
      </w:r>
    </w:p>
    <w:p w14:paraId="64C0B93C" w14:textId="77777777" w:rsidR="00AC0BF0" w:rsidRDefault="00AC0BF0">
      <w:pPr>
        <w:pStyle w:val="BodyText"/>
        <w:tabs>
          <w:tab w:val="left" w:pos="2279"/>
        </w:tabs>
        <w:spacing w:before="1"/>
        <w:ind w:left="2279" w:right="117" w:hanging="2160"/>
        <w:jc w:val="both"/>
      </w:pPr>
    </w:p>
    <w:p w14:paraId="508F0D29" w14:textId="72132905" w:rsidR="00C81A30" w:rsidRDefault="00883826">
      <w:pPr>
        <w:pStyle w:val="BodyText"/>
        <w:tabs>
          <w:tab w:val="left" w:pos="2279"/>
        </w:tabs>
        <w:ind w:left="2280" w:right="118" w:hanging="2160"/>
        <w:jc w:val="both"/>
      </w:pPr>
      <w:r>
        <w:rPr>
          <w:b/>
          <w:sz w:val="20"/>
        </w:rPr>
        <w:t>EMPLOYMENT:</w:t>
      </w:r>
      <w:r>
        <w:rPr>
          <w:b/>
          <w:sz w:val="20"/>
        </w:rPr>
        <w:tab/>
      </w:r>
      <w:r>
        <w:t>Prospective</w:t>
      </w:r>
      <w:r>
        <w:rPr>
          <w:spacing w:val="31"/>
        </w:rPr>
        <w:t xml:space="preserve"> </w:t>
      </w:r>
      <w:r>
        <w:t>residents</w:t>
      </w:r>
      <w:r>
        <w:rPr>
          <w:spacing w:val="31"/>
        </w:rPr>
        <w:t xml:space="preserve"> </w:t>
      </w:r>
      <w:r>
        <w:t>must</w:t>
      </w:r>
      <w:r>
        <w:rPr>
          <w:spacing w:val="31"/>
        </w:rPr>
        <w:t xml:space="preserve"> </w:t>
      </w:r>
      <w:r>
        <w:t>have</w:t>
      </w:r>
      <w:r>
        <w:rPr>
          <w:spacing w:val="31"/>
        </w:rPr>
        <w:t xml:space="preserve"> </w:t>
      </w:r>
      <w:r>
        <w:t>(1)</w:t>
      </w:r>
      <w:r>
        <w:rPr>
          <w:spacing w:val="32"/>
        </w:rPr>
        <w:t xml:space="preserve"> </w:t>
      </w:r>
      <w:r>
        <w:t>verifiable</w:t>
      </w:r>
      <w:r>
        <w:rPr>
          <w:spacing w:val="31"/>
        </w:rPr>
        <w:t xml:space="preserve"> </w:t>
      </w:r>
      <w:r>
        <w:t>employment</w:t>
      </w:r>
      <w:r>
        <w:rPr>
          <w:spacing w:val="31"/>
        </w:rPr>
        <w:t xml:space="preserve"> </w:t>
      </w:r>
      <w:r>
        <w:t>in</w:t>
      </w:r>
      <w:r>
        <w:rPr>
          <w:spacing w:val="33"/>
        </w:rPr>
        <w:t xml:space="preserve"> </w:t>
      </w:r>
      <w:r>
        <w:t>this</w:t>
      </w:r>
      <w:r>
        <w:rPr>
          <w:spacing w:val="31"/>
        </w:rPr>
        <w:t xml:space="preserve"> </w:t>
      </w:r>
      <w:r>
        <w:t>country,</w:t>
      </w:r>
      <w:r>
        <w:rPr>
          <w:spacing w:val="32"/>
        </w:rPr>
        <w:t xml:space="preserve"> </w:t>
      </w:r>
      <w:r>
        <w:t>or</w:t>
      </w:r>
      <w:r>
        <w:rPr>
          <w:spacing w:val="31"/>
        </w:rPr>
        <w:t xml:space="preserve"> </w:t>
      </w:r>
      <w:r>
        <w:t>(2)</w:t>
      </w:r>
      <w:r>
        <w:rPr>
          <w:spacing w:val="32"/>
        </w:rPr>
        <w:t xml:space="preserve"> </w:t>
      </w:r>
      <w:r>
        <w:t>verifiable</w:t>
      </w:r>
      <w:r>
        <w:rPr>
          <w:spacing w:val="31"/>
        </w:rPr>
        <w:t xml:space="preserve"> </w:t>
      </w:r>
      <w:r>
        <w:t>source</w:t>
      </w:r>
      <w:r>
        <w:rPr>
          <w:spacing w:val="31"/>
        </w:rPr>
        <w:t xml:space="preserve"> </w:t>
      </w:r>
      <w:r>
        <w:t>of</w:t>
      </w:r>
      <w:r>
        <w:rPr>
          <w:spacing w:val="32"/>
        </w:rPr>
        <w:t xml:space="preserve"> </w:t>
      </w:r>
      <w:r>
        <w:t>income.</w:t>
      </w:r>
      <w:r>
        <w:rPr>
          <w:spacing w:val="32"/>
        </w:rPr>
        <w:t xml:space="preserve"> </w:t>
      </w:r>
      <w:r>
        <w:t>If applicant is self-employed or receives money from non-employment sources, the applicant must provide (1) a photocopy of a tax return from the previous year, or (2) provide a financial statement from a CPA verifying employment and income, or (3) photocopies of the three most current bank</w:t>
      </w:r>
      <w:r>
        <w:rPr>
          <w:spacing w:val="-24"/>
        </w:rPr>
        <w:t xml:space="preserve"> </w:t>
      </w:r>
      <w:r>
        <w:t>statements</w:t>
      </w:r>
      <w:r w:rsidR="004C03B5">
        <w:t xml:space="preserve"> or last two pay stubs</w:t>
      </w:r>
      <w:r>
        <w:t>.</w:t>
      </w:r>
      <w:r w:rsidR="004C03B5">
        <w:t xml:space="preserve"> Must have been employed continuously for six months or longer with no gap in employment.</w:t>
      </w:r>
    </w:p>
    <w:p w14:paraId="1AF8B9FC" w14:textId="77777777" w:rsidR="00AC0BF0" w:rsidRDefault="00AC0BF0">
      <w:pPr>
        <w:rPr>
          <w:sz w:val="19"/>
          <w:szCs w:val="18"/>
        </w:rPr>
      </w:pPr>
    </w:p>
    <w:p w14:paraId="5303B517" w14:textId="77777777" w:rsidR="00C81A30" w:rsidRDefault="00883826">
      <w:pPr>
        <w:pStyle w:val="Heading1"/>
      </w:pPr>
      <w:r>
        <w:rPr>
          <w:u w:val="single"/>
        </w:rPr>
        <w:t>IDENTIFICATION:</w:t>
      </w:r>
    </w:p>
    <w:p w14:paraId="50470434" w14:textId="77777777" w:rsidR="00C81A30" w:rsidRDefault="00C81A30">
      <w:pPr>
        <w:pStyle w:val="BodyText"/>
        <w:spacing w:before="3"/>
        <w:rPr>
          <w:b/>
          <w:sz w:val="15"/>
        </w:rPr>
      </w:pPr>
    </w:p>
    <w:p w14:paraId="4F79185B" w14:textId="77777777" w:rsidR="00C81A30" w:rsidRDefault="00883826">
      <w:pPr>
        <w:pStyle w:val="BodyText"/>
        <w:tabs>
          <w:tab w:val="left" w:pos="2279"/>
        </w:tabs>
        <w:spacing w:before="59"/>
        <w:ind w:left="120" w:right="119"/>
      </w:pPr>
      <w:r>
        <w:rPr>
          <w:b/>
          <w:sz w:val="20"/>
        </w:rPr>
        <w:t>CITIZENS:</w:t>
      </w:r>
      <w:r>
        <w:rPr>
          <w:b/>
          <w:sz w:val="20"/>
        </w:rPr>
        <w:tab/>
      </w:r>
      <w:r>
        <w:t>All</w:t>
      </w:r>
      <w:r>
        <w:rPr>
          <w:spacing w:val="-4"/>
        </w:rPr>
        <w:t xml:space="preserve"> </w:t>
      </w:r>
      <w:r>
        <w:t>applicants</w:t>
      </w:r>
      <w:r>
        <w:rPr>
          <w:spacing w:val="-4"/>
        </w:rPr>
        <w:t xml:space="preserve"> </w:t>
      </w:r>
      <w:r>
        <w:t>must</w:t>
      </w:r>
      <w:r>
        <w:rPr>
          <w:spacing w:val="-1"/>
        </w:rPr>
        <w:t xml:space="preserve"> </w:t>
      </w:r>
      <w:r>
        <w:t>have</w:t>
      </w:r>
      <w:r>
        <w:rPr>
          <w:spacing w:val="-4"/>
        </w:rPr>
        <w:t xml:space="preserve"> </w:t>
      </w:r>
      <w:r>
        <w:t>a</w:t>
      </w:r>
      <w:r>
        <w:rPr>
          <w:spacing w:val="-3"/>
        </w:rPr>
        <w:t xml:space="preserve"> </w:t>
      </w:r>
      <w:r>
        <w:t>government-issued</w:t>
      </w:r>
      <w:r>
        <w:rPr>
          <w:spacing w:val="-4"/>
        </w:rPr>
        <w:t xml:space="preserve"> </w:t>
      </w:r>
      <w:r>
        <w:t>photo</w:t>
      </w:r>
      <w:r>
        <w:rPr>
          <w:spacing w:val="-2"/>
        </w:rPr>
        <w:t xml:space="preserve"> </w:t>
      </w:r>
      <w:r>
        <w:t>I.D.</w:t>
      </w:r>
      <w:r>
        <w:rPr>
          <w:spacing w:val="-3"/>
        </w:rPr>
        <w:t xml:space="preserve"> </w:t>
      </w:r>
      <w:r>
        <w:t>A</w:t>
      </w:r>
      <w:r>
        <w:rPr>
          <w:spacing w:val="-4"/>
        </w:rPr>
        <w:t xml:space="preserve"> </w:t>
      </w:r>
      <w:r>
        <w:t>social</w:t>
      </w:r>
      <w:r>
        <w:rPr>
          <w:spacing w:val="-4"/>
        </w:rPr>
        <w:t xml:space="preserve"> </w:t>
      </w:r>
      <w:r>
        <w:t>security</w:t>
      </w:r>
      <w:r>
        <w:rPr>
          <w:spacing w:val="-3"/>
        </w:rPr>
        <w:t xml:space="preserve"> </w:t>
      </w:r>
      <w:r>
        <w:t>number</w:t>
      </w:r>
      <w:r>
        <w:rPr>
          <w:spacing w:val="-1"/>
        </w:rPr>
        <w:t xml:space="preserve"> </w:t>
      </w:r>
      <w:r>
        <w:t>is</w:t>
      </w:r>
      <w:r>
        <w:rPr>
          <w:spacing w:val="-4"/>
        </w:rPr>
        <w:t xml:space="preserve"> </w:t>
      </w:r>
      <w:r>
        <w:t>required.</w:t>
      </w:r>
    </w:p>
    <w:p w14:paraId="73A83040" w14:textId="77777777" w:rsidR="00C81A30" w:rsidRDefault="00C81A30">
      <w:pPr>
        <w:pStyle w:val="BodyText"/>
        <w:spacing w:before="11"/>
        <w:rPr>
          <w:sz w:val="19"/>
        </w:rPr>
      </w:pPr>
    </w:p>
    <w:p w14:paraId="164FF53F" w14:textId="7EBA118C" w:rsidR="00C81A30" w:rsidRDefault="00883826">
      <w:pPr>
        <w:pStyle w:val="BodyText"/>
        <w:tabs>
          <w:tab w:val="left" w:pos="2279"/>
        </w:tabs>
        <w:ind w:left="120" w:right="119"/>
      </w:pPr>
      <w:r>
        <w:rPr>
          <w:b/>
          <w:sz w:val="20"/>
        </w:rPr>
        <w:t>NON-CITIZENS:</w:t>
      </w:r>
      <w:r>
        <w:rPr>
          <w:b/>
          <w:sz w:val="20"/>
        </w:rPr>
        <w:tab/>
      </w:r>
      <w:r>
        <w:t xml:space="preserve">In addition to meeting the above criteria, applicants who are citizens of another country must provide (1) </w:t>
      </w:r>
      <w:r w:rsidR="00FB2752">
        <w:t>a</w:t>
      </w:r>
      <w:r>
        <w:rPr>
          <w:spacing w:val="23"/>
        </w:rPr>
        <w:t xml:space="preserve"> </w:t>
      </w:r>
      <w:r>
        <w:t>passport</w:t>
      </w:r>
      <w:r w:rsidR="00721508">
        <w:t>,</w:t>
      </w:r>
    </w:p>
    <w:p w14:paraId="14803E3E" w14:textId="77777777" w:rsidR="00C81A30" w:rsidRDefault="00AE344C" w:rsidP="00AC0BF0">
      <w:pPr>
        <w:pStyle w:val="BodyText"/>
        <w:ind w:left="2280" w:right="116"/>
        <w:jc w:val="both"/>
        <w:rPr>
          <w:i/>
        </w:rPr>
      </w:pPr>
      <w:r>
        <w:rPr>
          <w:i/>
          <w:noProof/>
        </w:rPr>
        <w:drawing>
          <wp:anchor distT="0" distB="0" distL="114300" distR="114300" simplePos="0" relativeHeight="251661312" behindDoc="0" locked="0" layoutInCell="1" allowOverlap="1" wp14:anchorId="5F2C83AA" wp14:editId="49C402E0">
            <wp:simplePos x="0" y="0"/>
            <wp:positionH relativeFrom="column">
              <wp:posOffset>295275</wp:posOffset>
            </wp:positionH>
            <wp:positionV relativeFrom="paragraph">
              <wp:posOffset>647700</wp:posOffset>
            </wp:positionV>
            <wp:extent cx="411480" cy="429768"/>
            <wp:effectExtent l="0" t="0" r="762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429768"/>
                    </a:xfrm>
                    <a:prstGeom prst="rect">
                      <a:avLst/>
                    </a:prstGeom>
                    <a:noFill/>
                  </pic:spPr>
                </pic:pic>
              </a:graphicData>
            </a:graphic>
            <wp14:sizeRelH relativeFrom="margin">
              <wp14:pctWidth>0</wp14:pctWidth>
            </wp14:sizeRelH>
            <wp14:sizeRelV relativeFrom="margin">
              <wp14:pctHeight>0</wp14:pctHeight>
            </wp14:sizeRelV>
          </wp:anchor>
        </w:drawing>
      </w:r>
      <w:r w:rsidR="00883826">
        <w:t xml:space="preserve">(2) the INS document that entitles the applicant to be in the United States and (3) proof of employment in this country or an I-20 verifying student status and proof of enrollment*. </w:t>
      </w:r>
      <w:r w:rsidR="00FB2752">
        <w:t>Redstone Residential</w:t>
      </w:r>
      <w:r w:rsidR="00883826">
        <w:t xml:space="preserve"> may ask to make a photocopy of any of the applicant’s INS documents, international passport and visa. In addition, for applicants who do not have credit history in this country and/or a guarantor, </w:t>
      </w:r>
      <w:r w:rsidR="00AC0BF0">
        <w:rPr>
          <w:i/>
        </w:rPr>
        <w:t>Redstone Residential</w:t>
      </w:r>
      <w:r w:rsidR="00883826">
        <w:rPr>
          <w:i/>
        </w:rPr>
        <w:t xml:space="preserve"> will accept in lieu of the credit/guarantor requirements </w:t>
      </w:r>
      <w:r w:rsidR="00AC0BF0">
        <w:rPr>
          <w:i/>
        </w:rPr>
        <w:t xml:space="preserve">a prepayment of </w:t>
      </w:r>
      <w:r w:rsidR="00883826">
        <w:rPr>
          <w:i/>
        </w:rPr>
        <w:t>two</w:t>
      </w:r>
      <w:r w:rsidR="00AC0BF0">
        <w:rPr>
          <w:i/>
        </w:rPr>
        <w:t xml:space="preserve"> </w:t>
      </w:r>
      <w:r w:rsidR="00883826">
        <w:rPr>
          <w:i/>
        </w:rPr>
        <w:t>(2) installments unless otherwise expressed in writing by management.</w:t>
      </w:r>
    </w:p>
    <w:p w14:paraId="16E08786" w14:textId="77777777" w:rsidR="00C81A30" w:rsidRDefault="00C81A30">
      <w:pPr>
        <w:pStyle w:val="BodyText"/>
        <w:spacing w:before="11"/>
        <w:rPr>
          <w:i/>
          <w:sz w:val="17"/>
        </w:rPr>
      </w:pPr>
    </w:p>
    <w:p w14:paraId="3EBBDF98" w14:textId="3A2EDEB6" w:rsidR="00C81A30" w:rsidRDefault="00883826">
      <w:pPr>
        <w:pStyle w:val="BodyText"/>
        <w:spacing w:before="1"/>
        <w:ind w:left="2280" w:right="120"/>
        <w:jc w:val="both"/>
      </w:pPr>
      <w:r>
        <w:t>*If you cannot provide proof of enrollment at the time your application is submitted, your approval may be conditioned upon submitting proof of enrollment as soon as it becomes available.</w:t>
      </w:r>
    </w:p>
    <w:p w14:paraId="487DA1BC" w14:textId="285D0402" w:rsidR="005743A8" w:rsidRDefault="005743A8" w:rsidP="005743A8">
      <w:pPr>
        <w:pStyle w:val="BodyText"/>
        <w:tabs>
          <w:tab w:val="left" w:pos="2279"/>
        </w:tabs>
        <w:spacing w:before="39"/>
        <w:ind w:left="2275" w:right="115" w:hanging="2160"/>
        <w:jc w:val="center"/>
        <w:rPr>
          <w:b/>
          <w:sz w:val="20"/>
        </w:rPr>
      </w:pPr>
    </w:p>
    <w:p w14:paraId="16B28922" w14:textId="75E9B474" w:rsidR="009E3D36" w:rsidRDefault="009E3D36" w:rsidP="005743A8">
      <w:pPr>
        <w:pStyle w:val="BodyText"/>
        <w:tabs>
          <w:tab w:val="left" w:pos="2279"/>
        </w:tabs>
        <w:spacing w:before="39"/>
        <w:ind w:left="2275" w:right="115" w:hanging="2160"/>
        <w:jc w:val="center"/>
        <w:rPr>
          <w:b/>
          <w:sz w:val="20"/>
        </w:rPr>
      </w:pPr>
    </w:p>
    <w:p w14:paraId="6D3F5D96" w14:textId="785CD740" w:rsidR="00176E61" w:rsidRDefault="00176E61">
      <w:pPr>
        <w:pStyle w:val="BodyText"/>
        <w:tabs>
          <w:tab w:val="left" w:pos="2279"/>
        </w:tabs>
        <w:spacing w:before="39"/>
        <w:ind w:left="2280" w:right="117" w:hanging="2160"/>
        <w:jc w:val="both"/>
        <w:rPr>
          <w:b/>
          <w:sz w:val="20"/>
        </w:rPr>
      </w:pPr>
    </w:p>
    <w:p w14:paraId="2C30F9C1" w14:textId="21BCC260" w:rsidR="00176E61" w:rsidRDefault="00721508">
      <w:pPr>
        <w:pStyle w:val="BodyText"/>
        <w:tabs>
          <w:tab w:val="left" w:pos="2279"/>
        </w:tabs>
        <w:spacing w:before="39"/>
        <w:ind w:left="2280" w:right="117" w:hanging="2160"/>
        <w:jc w:val="both"/>
        <w:rPr>
          <w:b/>
          <w:sz w:val="20"/>
        </w:rPr>
      </w:pPr>
      <w:r>
        <w:rPr>
          <w:b/>
          <w:noProof/>
          <w:sz w:val="28"/>
        </w:rPr>
        <w:lastRenderedPageBreak/>
        <w:drawing>
          <wp:anchor distT="0" distB="0" distL="114300" distR="114300" simplePos="0" relativeHeight="251664896" behindDoc="0" locked="0" layoutInCell="1" allowOverlap="1" wp14:anchorId="43FA27A7" wp14:editId="41527DBA">
            <wp:simplePos x="0" y="0"/>
            <wp:positionH relativeFrom="column">
              <wp:posOffset>3152775</wp:posOffset>
            </wp:positionH>
            <wp:positionV relativeFrom="paragraph">
              <wp:posOffset>-116840</wp:posOffset>
            </wp:positionV>
            <wp:extent cx="1119254" cy="800100"/>
            <wp:effectExtent l="0" t="0" r="5080" b="0"/>
            <wp:wrapNone/>
            <wp:docPr id="847643" name="Picture 2" descr="A blue and white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79918" name="Picture 2" descr="A blue and white text on a blac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254" cy="800100"/>
                    </a:xfrm>
                    <a:prstGeom prst="rect">
                      <a:avLst/>
                    </a:prstGeom>
                  </pic:spPr>
                </pic:pic>
              </a:graphicData>
            </a:graphic>
            <wp14:sizeRelH relativeFrom="margin">
              <wp14:pctWidth>0</wp14:pctWidth>
            </wp14:sizeRelH>
            <wp14:sizeRelV relativeFrom="margin">
              <wp14:pctHeight>0</wp14:pctHeight>
            </wp14:sizeRelV>
          </wp:anchor>
        </w:drawing>
      </w:r>
    </w:p>
    <w:p w14:paraId="4D4C1B2B" w14:textId="77777777" w:rsidR="00176E61" w:rsidRDefault="00176E61">
      <w:pPr>
        <w:pStyle w:val="BodyText"/>
        <w:tabs>
          <w:tab w:val="left" w:pos="2279"/>
        </w:tabs>
        <w:spacing w:before="39"/>
        <w:ind w:left="2280" w:right="117" w:hanging="2160"/>
        <w:jc w:val="both"/>
        <w:rPr>
          <w:b/>
          <w:sz w:val="20"/>
        </w:rPr>
      </w:pPr>
    </w:p>
    <w:p w14:paraId="10951382" w14:textId="77777777" w:rsidR="00721508" w:rsidRDefault="00721508">
      <w:pPr>
        <w:pStyle w:val="BodyText"/>
        <w:tabs>
          <w:tab w:val="left" w:pos="2279"/>
        </w:tabs>
        <w:spacing w:before="39"/>
        <w:ind w:left="2280" w:right="117" w:hanging="2160"/>
        <w:jc w:val="both"/>
        <w:rPr>
          <w:b/>
          <w:sz w:val="20"/>
        </w:rPr>
      </w:pPr>
    </w:p>
    <w:p w14:paraId="7D8BAE63" w14:textId="77777777" w:rsidR="00721508" w:rsidRDefault="00721508">
      <w:pPr>
        <w:pStyle w:val="BodyText"/>
        <w:tabs>
          <w:tab w:val="left" w:pos="2279"/>
        </w:tabs>
        <w:spacing w:before="39"/>
        <w:ind w:left="2280" w:right="117" w:hanging="2160"/>
        <w:jc w:val="both"/>
        <w:rPr>
          <w:b/>
          <w:sz w:val="20"/>
        </w:rPr>
      </w:pPr>
    </w:p>
    <w:p w14:paraId="0FBA5EC2" w14:textId="421A145B" w:rsidR="00176E61" w:rsidRDefault="00883826">
      <w:pPr>
        <w:pStyle w:val="BodyText"/>
        <w:tabs>
          <w:tab w:val="left" w:pos="2279"/>
        </w:tabs>
        <w:spacing w:before="39"/>
        <w:ind w:left="2280" w:right="117" w:hanging="2160"/>
        <w:jc w:val="both"/>
        <w:rPr>
          <w:b/>
          <w:sz w:val="20"/>
        </w:rPr>
      </w:pPr>
      <w:r>
        <w:rPr>
          <w:b/>
          <w:sz w:val="20"/>
        </w:rPr>
        <w:t>CRIMINAL</w:t>
      </w:r>
      <w:r>
        <w:rPr>
          <w:b/>
          <w:spacing w:val="-3"/>
          <w:sz w:val="20"/>
        </w:rPr>
        <w:t xml:space="preserve"> </w:t>
      </w:r>
      <w:r>
        <w:rPr>
          <w:b/>
          <w:sz w:val="20"/>
        </w:rPr>
        <w:t>HISTORY:</w:t>
      </w:r>
    </w:p>
    <w:p w14:paraId="5A439D0A" w14:textId="4F3A6ED2" w:rsidR="00AC0BF0" w:rsidRDefault="00883826">
      <w:pPr>
        <w:pStyle w:val="BodyText"/>
        <w:tabs>
          <w:tab w:val="left" w:pos="2279"/>
        </w:tabs>
        <w:spacing w:before="39"/>
        <w:ind w:left="2280" w:right="117" w:hanging="2160"/>
        <w:jc w:val="both"/>
      </w:pPr>
      <w:r>
        <w:t>A</w:t>
      </w:r>
      <w:r>
        <w:rPr>
          <w:spacing w:val="13"/>
        </w:rPr>
        <w:t xml:space="preserve"> </w:t>
      </w:r>
      <w:r>
        <w:t>criminal</w:t>
      </w:r>
      <w:r>
        <w:rPr>
          <w:spacing w:val="14"/>
        </w:rPr>
        <w:t xml:space="preserve"> </w:t>
      </w:r>
      <w:r>
        <w:t>history</w:t>
      </w:r>
      <w:r>
        <w:rPr>
          <w:spacing w:val="14"/>
        </w:rPr>
        <w:t xml:space="preserve"> </w:t>
      </w:r>
      <w:r>
        <w:t>check</w:t>
      </w:r>
      <w:r>
        <w:rPr>
          <w:spacing w:val="14"/>
        </w:rPr>
        <w:t xml:space="preserve"> </w:t>
      </w:r>
      <w:r>
        <w:t>will</w:t>
      </w:r>
      <w:r>
        <w:rPr>
          <w:spacing w:val="14"/>
        </w:rPr>
        <w:t xml:space="preserve"> </w:t>
      </w:r>
      <w:r>
        <w:t>be</w:t>
      </w:r>
      <w:r>
        <w:rPr>
          <w:spacing w:val="14"/>
        </w:rPr>
        <w:t xml:space="preserve"> </w:t>
      </w:r>
      <w:r>
        <w:t>done</w:t>
      </w:r>
      <w:r>
        <w:rPr>
          <w:spacing w:val="14"/>
        </w:rPr>
        <w:t xml:space="preserve"> </w:t>
      </w:r>
      <w:r>
        <w:t>on</w:t>
      </w:r>
      <w:r>
        <w:rPr>
          <w:spacing w:val="13"/>
        </w:rPr>
        <w:t xml:space="preserve"> </w:t>
      </w:r>
      <w:r>
        <w:t>all</w:t>
      </w:r>
      <w:r>
        <w:rPr>
          <w:spacing w:val="14"/>
        </w:rPr>
        <w:t xml:space="preserve"> </w:t>
      </w:r>
      <w:r>
        <w:t>applicants</w:t>
      </w:r>
      <w:r>
        <w:rPr>
          <w:spacing w:val="14"/>
        </w:rPr>
        <w:t xml:space="preserve"> </w:t>
      </w:r>
      <w:r>
        <w:t>over</w:t>
      </w:r>
      <w:r>
        <w:rPr>
          <w:spacing w:val="14"/>
        </w:rPr>
        <w:t xml:space="preserve"> </w:t>
      </w:r>
      <w:r>
        <w:t>the</w:t>
      </w:r>
      <w:r>
        <w:rPr>
          <w:spacing w:val="16"/>
        </w:rPr>
        <w:t xml:space="preserve"> </w:t>
      </w:r>
      <w:r>
        <w:t>age</w:t>
      </w:r>
      <w:r>
        <w:rPr>
          <w:spacing w:val="14"/>
        </w:rPr>
        <w:t xml:space="preserve"> </w:t>
      </w:r>
      <w:r>
        <w:t>of</w:t>
      </w:r>
      <w:r>
        <w:rPr>
          <w:spacing w:val="15"/>
        </w:rPr>
        <w:t xml:space="preserve"> </w:t>
      </w:r>
      <w:r>
        <w:t>18.</w:t>
      </w:r>
      <w:r>
        <w:rPr>
          <w:spacing w:val="15"/>
        </w:rPr>
        <w:t xml:space="preserve"> </w:t>
      </w:r>
      <w:r>
        <w:t>Under</w:t>
      </w:r>
      <w:r>
        <w:rPr>
          <w:spacing w:val="14"/>
        </w:rPr>
        <w:t xml:space="preserve"> </w:t>
      </w:r>
      <w:r>
        <w:t>no</w:t>
      </w:r>
      <w:r>
        <w:rPr>
          <w:spacing w:val="15"/>
        </w:rPr>
        <w:t xml:space="preserve"> </w:t>
      </w:r>
      <w:r>
        <w:t>circumstances</w:t>
      </w:r>
      <w:r>
        <w:rPr>
          <w:spacing w:val="14"/>
        </w:rPr>
        <w:t xml:space="preserve"> </w:t>
      </w:r>
      <w:r>
        <w:t>can</w:t>
      </w:r>
      <w:r>
        <w:rPr>
          <w:spacing w:val="13"/>
        </w:rPr>
        <w:t xml:space="preserve"> </w:t>
      </w:r>
      <w:r>
        <w:t>a</w:t>
      </w:r>
      <w:r>
        <w:rPr>
          <w:spacing w:val="15"/>
        </w:rPr>
        <w:t xml:space="preserve"> </w:t>
      </w:r>
      <w:r>
        <w:t>waiver</w:t>
      </w:r>
      <w:r>
        <w:rPr>
          <w:spacing w:val="14"/>
        </w:rPr>
        <w:t xml:space="preserve"> </w:t>
      </w:r>
      <w:r>
        <w:t>be</w:t>
      </w:r>
      <w:r>
        <w:rPr>
          <w:spacing w:val="-2"/>
        </w:rPr>
        <w:t xml:space="preserve"> </w:t>
      </w:r>
      <w:r>
        <w:t>granted to any new applicant who has a felony conviction, a sex offense conviction, or whose name appears on a sex offender registry maintaine</w:t>
      </w:r>
      <w:r w:rsidR="00AC0BF0">
        <w:t xml:space="preserve">d by law enforcement officials. </w:t>
      </w:r>
      <w:r w:rsidR="00AC0BF0" w:rsidRPr="00C7298D">
        <w:t>The Applicant must never have plead guilty; plead no contest; received probation, deferred adjudication, court-ordered community supervision or pre-trial diversion for a felony (</w:t>
      </w:r>
      <w:proofErr w:type="gramStart"/>
      <w:r w:rsidR="00AC0BF0" w:rsidRPr="00C7298D">
        <w:t>whether or no</w:t>
      </w:r>
      <w:r w:rsidR="0062343F">
        <w:t>t</w:t>
      </w:r>
      <w:proofErr w:type="gramEnd"/>
      <w:r w:rsidR="0062343F">
        <w:t xml:space="preserve"> </w:t>
      </w:r>
      <w:r w:rsidR="00AC0BF0" w:rsidRPr="00C7298D">
        <w:t>resulting in a conviction). The Applicant must never have been convicted; plead guilty; plead no-contest; received probation, deferred adjudication, court-ordered community supervision or pre-trial diversion, or a pending charge that has not yet been resolved for a misdemeanor involving violence or sexual misconduct (</w:t>
      </w:r>
      <w:proofErr w:type="gramStart"/>
      <w:r w:rsidR="00AC0BF0" w:rsidRPr="00C7298D">
        <w:t>whether or not</w:t>
      </w:r>
      <w:proofErr w:type="gramEnd"/>
      <w:r w:rsidR="00AC0BF0" w:rsidRPr="00C7298D">
        <w:t xml:space="preserve"> resulting in conviction). The Applicant must not have been asked or ordered by a representative of any government to leave the U.S or any other country</w:t>
      </w:r>
      <w:r w:rsidR="00AC0BF0">
        <w:t>.</w:t>
      </w:r>
    </w:p>
    <w:p w14:paraId="6EEC719B" w14:textId="77777777" w:rsidR="00C81A30" w:rsidRDefault="00C81A30">
      <w:pPr>
        <w:pStyle w:val="BodyText"/>
        <w:spacing w:before="11"/>
        <w:rPr>
          <w:sz w:val="17"/>
        </w:rPr>
      </w:pPr>
    </w:p>
    <w:p w14:paraId="7FCF3380" w14:textId="77777777" w:rsidR="00C81A30" w:rsidRDefault="00883826">
      <w:pPr>
        <w:pStyle w:val="BodyText"/>
        <w:spacing w:before="1"/>
        <w:ind w:left="2280" w:right="117"/>
        <w:jc w:val="both"/>
      </w:pPr>
      <w:r>
        <w:t>Please remember that this requirement does not constitute a guarantee or representation that residents or  occupants currently residing at the property have not been convicted of a felony or are subject to deferred adjudication involving use or possession of an illegal substance; there may be residents and occupants that have resided at the property prior to this requirement going into effect; additionally, our ability to verify this information is limited</w:t>
      </w:r>
      <w:r>
        <w:rPr>
          <w:spacing w:val="-4"/>
        </w:rPr>
        <w:t xml:space="preserve"> </w:t>
      </w:r>
      <w:r>
        <w:t>to</w:t>
      </w:r>
      <w:r>
        <w:rPr>
          <w:spacing w:val="-2"/>
        </w:rPr>
        <w:t xml:space="preserve"> </w:t>
      </w:r>
      <w:r>
        <w:t>the</w:t>
      </w:r>
      <w:r>
        <w:rPr>
          <w:spacing w:val="-4"/>
        </w:rPr>
        <w:t xml:space="preserve"> </w:t>
      </w:r>
      <w:r>
        <w:t>information</w:t>
      </w:r>
      <w:r>
        <w:rPr>
          <w:spacing w:val="-4"/>
        </w:rPr>
        <w:t xml:space="preserve"> </w:t>
      </w:r>
      <w:r>
        <w:t>made</w:t>
      </w:r>
      <w:r>
        <w:rPr>
          <w:spacing w:val="-2"/>
        </w:rPr>
        <w:t xml:space="preserve"> </w:t>
      </w:r>
      <w:r>
        <w:t>available</w:t>
      </w:r>
      <w:r>
        <w:rPr>
          <w:spacing w:val="-4"/>
        </w:rPr>
        <w:t xml:space="preserve"> </w:t>
      </w:r>
      <w:r>
        <w:t>to</w:t>
      </w:r>
      <w:r>
        <w:rPr>
          <w:spacing w:val="-2"/>
        </w:rPr>
        <w:t xml:space="preserve"> </w:t>
      </w:r>
      <w:r>
        <w:t>us</w:t>
      </w:r>
      <w:r>
        <w:rPr>
          <w:spacing w:val="-2"/>
        </w:rPr>
        <w:t xml:space="preserve"> </w:t>
      </w:r>
      <w:r>
        <w:t>by</w:t>
      </w:r>
      <w:r>
        <w:rPr>
          <w:spacing w:val="-3"/>
        </w:rPr>
        <w:t xml:space="preserve"> </w:t>
      </w:r>
      <w:r>
        <w:t>the</w:t>
      </w:r>
      <w:r>
        <w:rPr>
          <w:spacing w:val="-2"/>
        </w:rPr>
        <w:t xml:space="preserve"> </w:t>
      </w:r>
      <w:r>
        <w:t>screening</w:t>
      </w:r>
      <w:r>
        <w:rPr>
          <w:spacing w:val="-4"/>
        </w:rPr>
        <w:t xml:space="preserve"> </w:t>
      </w:r>
      <w:r>
        <w:t>and</w:t>
      </w:r>
      <w:r>
        <w:rPr>
          <w:spacing w:val="-4"/>
        </w:rPr>
        <w:t xml:space="preserve"> </w:t>
      </w:r>
      <w:r>
        <w:t>credit</w:t>
      </w:r>
      <w:r>
        <w:rPr>
          <w:spacing w:val="-4"/>
        </w:rPr>
        <w:t xml:space="preserve"> </w:t>
      </w:r>
      <w:r>
        <w:t>reporting</w:t>
      </w:r>
      <w:r>
        <w:rPr>
          <w:spacing w:val="-2"/>
        </w:rPr>
        <w:t xml:space="preserve"> </w:t>
      </w:r>
      <w:r>
        <w:t>system.</w:t>
      </w:r>
    </w:p>
    <w:p w14:paraId="4AF7C0CB" w14:textId="77777777" w:rsidR="00C81A30" w:rsidRDefault="00C81A30">
      <w:pPr>
        <w:pStyle w:val="BodyText"/>
        <w:spacing w:before="11"/>
        <w:rPr>
          <w:sz w:val="19"/>
        </w:rPr>
      </w:pPr>
    </w:p>
    <w:p w14:paraId="1DABF900" w14:textId="77777777" w:rsidR="00C81A30" w:rsidRDefault="00883826">
      <w:pPr>
        <w:pStyle w:val="BodyText"/>
        <w:tabs>
          <w:tab w:val="left" w:pos="2279"/>
        </w:tabs>
        <w:ind w:left="2280" w:right="120" w:hanging="2160"/>
        <w:jc w:val="both"/>
      </w:pPr>
      <w:r>
        <w:rPr>
          <w:b/>
          <w:sz w:val="20"/>
        </w:rPr>
        <w:t>RENTAL</w:t>
      </w:r>
      <w:r>
        <w:rPr>
          <w:b/>
          <w:spacing w:val="-2"/>
          <w:sz w:val="20"/>
        </w:rPr>
        <w:t xml:space="preserve"> </w:t>
      </w:r>
      <w:r>
        <w:rPr>
          <w:b/>
          <w:sz w:val="20"/>
        </w:rPr>
        <w:t>HISTORY:</w:t>
      </w:r>
      <w:r>
        <w:rPr>
          <w:b/>
          <w:sz w:val="20"/>
        </w:rPr>
        <w:tab/>
      </w:r>
      <w:r>
        <w:t>Previous payment history will be reviewed, and negative rental history will not be accepted. Negative rental</w:t>
      </w:r>
      <w:r>
        <w:rPr>
          <w:spacing w:val="16"/>
        </w:rPr>
        <w:t xml:space="preserve"> </w:t>
      </w:r>
      <w:r>
        <w:t>history</w:t>
      </w:r>
      <w:r>
        <w:rPr>
          <w:spacing w:val="1"/>
        </w:rPr>
        <w:t xml:space="preserve"> </w:t>
      </w:r>
      <w:r>
        <w:t>is</w:t>
      </w:r>
      <w:r>
        <w:rPr>
          <w:spacing w:val="-1"/>
        </w:rPr>
        <w:t xml:space="preserve"> </w:t>
      </w:r>
      <w:r>
        <w:t>described as, but not limited to, any damages owed, rental related debt as described above, delinquent rental payments, and/or evictions filed within the past (12)</w:t>
      </w:r>
      <w:r>
        <w:rPr>
          <w:spacing w:val="-20"/>
        </w:rPr>
        <w:t xml:space="preserve"> </w:t>
      </w:r>
      <w:r>
        <w:t>months.</w:t>
      </w:r>
    </w:p>
    <w:p w14:paraId="697C32E3" w14:textId="77777777" w:rsidR="00C81A30" w:rsidRDefault="00C81A30">
      <w:pPr>
        <w:pStyle w:val="BodyText"/>
        <w:spacing w:before="11"/>
        <w:rPr>
          <w:sz w:val="19"/>
        </w:rPr>
      </w:pPr>
    </w:p>
    <w:p w14:paraId="5CB93004" w14:textId="77777777" w:rsidR="00C81A30" w:rsidRDefault="00883826">
      <w:pPr>
        <w:pStyle w:val="Heading1"/>
      </w:pPr>
      <w:bookmarkStart w:id="0" w:name="UGUARANTOR_QUALIFYING_PROCEDURES:"/>
      <w:bookmarkEnd w:id="0"/>
      <w:r>
        <w:rPr>
          <w:u w:val="single"/>
        </w:rPr>
        <w:t>GUARANTOR QUALIFYING PROCEDURES:</w:t>
      </w:r>
    </w:p>
    <w:p w14:paraId="4773E577" w14:textId="77777777" w:rsidR="00C81A30" w:rsidRDefault="00C81A30">
      <w:pPr>
        <w:pStyle w:val="BodyText"/>
        <w:spacing w:before="1"/>
        <w:rPr>
          <w:b/>
          <w:sz w:val="15"/>
        </w:rPr>
      </w:pPr>
    </w:p>
    <w:p w14:paraId="4436E22B" w14:textId="77777777" w:rsidR="00C81A30" w:rsidRDefault="00883826">
      <w:pPr>
        <w:pStyle w:val="BodyText"/>
        <w:tabs>
          <w:tab w:val="left" w:pos="2279"/>
        </w:tabs>
        <w:spacing w:before="59"/>
        <w:ind w:left="2280" w:right="116" w:hanging="2160"/>
        <w:jc w:val="both"/>
      </w:pPr>
      <w:r>
        <w:rPr>
          <w:b/>
          <w:sz w:val="20"/>
        </w:rPr>
        <w:t>INCOME:</w:t>
      </w:r>
      <w:r>
        <w:rPr>
          <w:b/>
          <w:sz w:val="20"/>
        </w:rPr>
        <w:tab/>
      </w:r>
      <w:r>
        <w:t xml:space="preserve">The guarantor’s </w:t>
      </w:r>
      <w:r w:rsidR="00FB2752">
        <w:t>gross monthly income</w:t>
      </w:r>
      <w:r>
        <w:t xml:space="preserve"> must total </w:t>
      </w:r>
      <w:r w:rsidR="00FB2752">
        <w:t>at least three (</w:t>
      </w:r>
      <w:r>
        <w:t>3</w:t>
      </w:r>
      <w:r w:rsidR="00FB2752">
        <w:t>) times</w:t>
      </w:r>
      <w:r>
        <w:t xml:space="preserve"> the </w:t>
      </w:r>
      <w:r w:rsidR="00FB2752">
        <w:t>sum of the highest</w:t>
      </w:r>
      <w:r>
        <w:rPr>
          <w:spacing w:val="-18"/>
        </w:rPr>
        <w:t xml:space="preserve"> </w:t>
      </w:r>
      <w:r>
        <w:t>installment</w:t>
      </w:r>
      <w:r>
        <w:rPr>
          <w:spacing w:val="18"/>
        </w:rPr>
        <w:t xml:space="preserve"> </w:t>
      </w:r>
      <w:r>
        <w:t xml:space="preserve">rate. Guarantor must have (1) verifiable employment in this country, or (2) verifiable source of income. If guarantor is self- employed or receives money from non-employment sources, the guarantor must provide (1) a photocopy of a tax return from the previous year, or (2) provide a financial statement from a CPA verifying employment and </w:t>
      </w:r>
      <w:r w:rsidR="00FB2752">
        <w:t>income, or</w:t>
      </w:r>
    </w:p>
    <w:p w14:paraId="088F6098" w14:textId="77777777" w:rsidR="00C81A30" w:rsidRDefault="00883826">
      <w:pPr>
        <w:pStyle w:val="BodyText"/>
        <w:spacing w:before="1"/>
        <w:ind w:left="2280" w:right="119"/>
      </w:pPr>
      <w:r>
        <w:t>(3) photocopies of the three most current bank statements.</w:t>
      </w:r>
    </w:p>
    <w:p w14:paraId="7F7959F1" w14:textId="77777777" w:rsidR="00C81A30" w:rsidRDefault="00C81A30">
      <w:pPr>
        <w:pStyle w:val="BodyText"/>
        <w:spacing w:before="11"/>
        <w:rPr>
          <w:sz w:val="19"/>
        </w:rPr>
      </w:pPr>
    </w:p>
    <w:p w14:paraId="6D7C71A0" w14:textId="59434051" w:rsidR="00C81A30" w:rsidRDefault="00883826">
      <w:pPr>
        <w:pStyle w:val="BodyText"/>
        <w:tabs>
          <w:tab w:val="left" w:pos="2279"/>
        </w:tabs>
        <w:ind w:left="2280" w:right="119" w:hanging="2160"/>
        <w:jc w:val="both"/>
      </w:pPr>
      <w:r>
        <w:rPr>
          <w:b/>
          <w:sz w:val="20"/>
        </w:rPr>
        <w:t>CREDIT:</w:t>
      </w:r>
      <w:r>
        <w:rPr>
          <w:b/>
          <w:sz w:val="20"/>
        </w:rPr>
        <w:tab/>
      </w:r>
      <w:r>
        <w:t>A</w:t>
      </w:r>
      <w:r>
        <w:rPr>
          <w:spacing w:val="11"/>
        </w:rPr>
        <w:t xml:space="preserve"> </w:t>
      </w:r>
      <w:r>
        <w:t>credit</w:t>
      </w:r>
      <w:r>
        <w:rPr>
          <w:spacing w:val="12"/>
        </w:rPr>
        <w:t xml:space="preserve"> </w:t>
      </w:r>
      <w:r>
        <w:t>check</w:t>
      </w:r>
      <w:r>
        <w:rPr>
          <w:spacing w:val="12"/>
        </w:rPr>
        <w:t xml:space="preserve"> </w:t>
      </w:r>
      <w:r>
        <w:t>will</w:t>
      </w:r>
      <w:r>
        <w:rPr>
          <w:spacing w:val="12"/>
        </w:rPr>
        <w:t xml:space="preserve"> </w:t>
      </w:r>
      <w:r>
        <w:t>be</w:t>
      </w:r>
      <w:r>
        <w:rPr>
          <w:spacing w:val="11"/>
        </w:rPr>
        <w:t xml:space="preserve"> </w:t>
      </w:r>
      <w:r>
        <w:t>processed</w:t>
      </w:r>
      <w:r>
        <w:rPr>
          <w:spacing w:val="13"/>
        </w:rPr>
        <w:t xml:space="preserve"> </w:t>
      </w:r>
      <w:r>
        <w:t>on</w:t>
      </w:r>
      <w:r>
        <w:rPr>
          <w:spacing w:val="11"/>
        </w:rPr>
        <w:t xml:space="preserve"> </w:t>
      </w:r>
      <w:r>
        <w:t>all</w:t>
      </w:r>
      <w:r>
        <w:rPr>
          <w:spacing w:val="12"/>
        </w:rPr>
        <w:t xml:space="preserve"> </w:t>
      </w:r>
      <w:r>
        <w:t>guarantors.</w:t>
      </w:r>
      <w:r>
        <w:rPr>
          <w:spacing w:val="12"/>
        </w:rPr>
        <w:t xml:space="preserve"> </w:t>
      </w:r>
      <w:r>
        <w:t>A</w:t>
      </w:r>
      <w:r>
        <w:rPr>
          <w:spacing w:val="11"/>
        </w:rPr>
        <w:t xml:space="preserve"> </w:t>
      </w:r>
      <w:r>
        <w:t>social</w:t>
      </w:r>
      <w:r>
        <w:rPr>
          <w:spacing w:val="12"/>
        </w:rPr>
        <w:t xml:space="preserve"> </w:t>
      </w:r>
      <w:r>
        <w:t>security</w:t>
      </w:r>
      <w:r>
        <w:rPr>
          <w:spacing w:val="12"/>
        </w:rPr>
        <w:t xml:space="preserve"> </w:t>
      </w:r>
      <w:r>
        <w:t>number</w:t>
      </w:r>
      <w:r>
        <w:rPr>
          <w:spacing w:val="12"/>
        </w:rPr>
        <w:t xml:space="preserve"> </w:t>
      </w:r>
      <w:r>
        <w:t>is</w:t>
      </w:r>
      <w:r>
        <w:rPr>
          <w:spacing w:val="14"/>
        </w:rPr>
        <w:t xml:space="preserve"> </w:t>
      </w:r>
      <w:r>
        <w:t>required.</w:t>
      </w:r>
      <w:r>
        <w:rPr>
          <w:spacing w:val="12"/>
        </w:rPr>
        <w:t xml:space="preserve"> </w:t>
      </w:r>
      <w:r>
        <w:t>The</w:t>
      </w:r>
      <w:r>
        <w:rPr>
          <w:spacing w:val="11"/>
        </w:rPr>
        <w:t xml:space="preserve"> </w:t>
      </w:r>
      <w:r>
        <w:t>guarantor</w:t>
      </w:r>
      <w:r>
        <w:rPr>
          <w:spacing w:val="12"/>
        </w:rPr>
        <w:t xml:space="preserve"> </w:t>
      </w:r>
      <w:r>
        <w:t>must</w:t>
      </w:r>
      <w:r>
        <w:rPr>
          <w:spacing w:val="12"/>
        </w:rPr>
        <w:t xml:space="preserve"> </w:t>
      </w:r>
      <w:r>
        <w:t>have</w:t>
      </w:r>
      <w:r>
        <w:rPr>
          <w:spacing w:val="11"/>
        </w:rPr>
        <w:t xml:space="preserve"> </w:t>
      </w:r>
      <w:r>
        <w:t>a credit</w:t>
      </w:r>
      <w:r>
        <w:rPr>
          <w:spacing w:val="-3"/>
        </w:rPr>
        <w:t xml:space="preserve"> </w:t>
      </w:r>
      <w:r>
        <w:t>score</w:t>
      </w:r>
      <w:r>
        <w:rPr>
          <w:spacing w:val="-3"/>
        </w:rPr>
        <w:t xml:space="preserve"> </w:t>
      </w:r>
      <w:r>
        <w:t>of</w:t>
      </w:r>
      <w:r>
        <w:rPr>
          <w:spacing w:val="-2"/>
        </w:rPr>
        <w:t xml:space="preserve"> </w:t>
      </w:r>
      <w:r w:rsidR="003C6FA8">
        <w:rPr>
          <w:spacing w:val="-2"/>
        </w:rPr>
        <w:t>650</w:t>
      </w:r>
      <w:r>
        <w:rPr>
          <w:spacing w:val="-2"/>
        </w:rPr>
        <w:t xml:space="preserve"> </w:t>
      </w:r>
      <w:r>
        <w:t>or</w:t>
      </w:r>
      <w:r>
        <w:rPr>
          <w:spacing w:val="-3"/>
        </w:rPr>
        <w:t xml:space="preserve"> </w:t>
      </w:r>
      <w:r w:rsidR="00E01A68">
        <w:t>better.</w:t>
      </w:r>
    </w:p>
    <w:p w14:paraId="5A2009B9" w14:textId="77777777" w:rsidR="00C81A30" w:rsidRDefault="00C81A30">
      <w:pPr>
        <w:pStyle w:val="BodyText"/>
        <w:spacing w:before="11"/>
        <w:rPr>
          <w:sz w:val="19"/>
        </w:rPr>
      </w:pPr>
    </w:p>
    <w:p w14:paraId="1A21EF20" w14:textId="69FBA82D" w:rsidR="00C81A30" w:rsidRDefault="00883826">
      <w:pPr>
        <w:tabs>
          <w:tab w:val="left" w:pos="2279"/>
        </w:tabs>
        <w:spacing w:before="1"/>
        <w:ind w:left="119" w:right="119"/>
        <w:rPr>
          <w:sz w:val="18"/>
        </w:rPr>
      </w:pPr>
      <w:r>
        <w:rPr>
          <w:b/>
          <w:sz w:val="20"/>
        </w:rPr>
        <w:t>BANKRUPTCY:</w:t>
      </w:r>
      <w:r>
        <w:rPr>
          <w:b/>
          <w:sz w:val="20"/>
        </w:rPr>
        <w:tab/>
      </w:r>
      <w:r>
        <w:rPr>
          <w:sz w:val="18"/>
        </w:rPr>
        <w:t xml:space="preserve">Bankruptcy may result </w:t>
      </w:r>
      <w:proofErr w:type="gramStart"/>
      <w:r w:rsidR="00E01A68">
        <w:rPr>
          <w:sz w:val="18"/>
        </w:rPr>
        <w:t>In</w:t>
      </w:r>
      <w:proofErr w:type="gramEnd"/>
      <w:r w:rsidR="00E01A68">
        <w:rPr>
          <w:sz w:val="18"/>
        </w:rPr>
        <w:t xml:space="preserve"> a denial of the application.</w:t>
      </w:r>
    </w:p>
    <w:p w14:paraId="22DF6E33" w14:textId="77777777" w:rsidR="00C81A30" w:rsidRDefault="00C81A30">
      <w:pPr>
        <w:pStyle w:val="BodyText"/>
        <w:spacing w:before="1"/>
        <w:rPr>
          <w:sz w:val="20"/>
        </w:rPr>
      </w:pPr>
    </w:p>
    <w:p w14:paraId="7093709E" w14:textId="77777777" w:rsidR="00C81A30" w:rsidRDefault="00883826">
      <w:pPr>
        <w:pStyle w:val="BodyText"/>
        <w:tabs>
          <w:tab w:val="left" w:pos="2279"/>
        </w:tabs>
        <w:ind w:left="2280" w:right="119" w:hanging="2161"/>
        <w:jc w:val="both"/>
      </w:pPr>
      <w:r>
        <w:rPr>
          <w:b/>
          <w:sz w:val="20"/>
        </w:rPr>
        <w:t>RENTAL</w:t>
      </w:r>
      <w:r>
        <w:rPr>
          <w:b/>
          <w:spacing w:val="-2"/>
          <w:sz w:val="20"/>
        </w:rPr>
        <w:t xml:space="preserve"> </w:t>
      </w:r>
      <w:r>
        <w:rPr>
          <w:b/>
          <w:sz w:val="20"/>
        </w:rPr>
        <w:t>HISTORY:</w:t>
      </w:r>
      <w:r>
        <w:rPr>
          <w:b/>
          <w:sz w:val="20"/>
        </w:rPr>
        <w:tab/>
      </w:r>
      <w:r>
        <w:t>Previous payment history will be reviewed, and negative rental history will not be accepted. Negative rental</w:t>
      </w:r>
      <w:r>
        <w:rPr>
          <w:spacing w:val="17"/>
        </w:rPr>
        <w:t xml:space="preserve"> </w:t>
      </w:r>
      <w:r>
        <w:t>history</w:t>
      </w:r>
      <w:r>
        <w:rPr>
          <w:spacing w:val="1"/>
        </w:rPr>
        <w:t xml:space="preserve"> </w:t>
      </w:r>
      <w:r>
        <w:t>is described as, but not limited to, any damages owed, rental related debt as described above, delinquent rental payments, and/or evictions filed within the past (12)</w:t>
      </w:r>
      <w:r>
        <w:rPr>
          <w:spacing w:val="-20"/>
        </w:rPr>
        <w:t xml:space="preserve"> </w:t>
      </w:r>
      <w:r>
        <w:t>months.</w:t>
      </w:r>
    </w:p>
    <w:p w14:paraId="63545249" w14:textId="77777777" w:rsidR="00C81A30" w:rsidRDefault="00C81A30">
      <w:pPr>
        <w:pStyle w:val="BodyText"/>
        <w:spacing w:before="11"/>
        <w:rPr>
          <w:sz w:val="19"/>
        </w:rPr>
      </w:pPr>
    </w:p>
    <w:p w14:paraId="34E5A225" w14:textId="77777777" w:rsidR="00C81A30" w:rsidRDefault="00883826">
      <w:pPr>
        <w:tabs>
          <w:tab w:val="left" w:pos="2279"/>
        </w:tabs>
        <w:ind w:left="120" w:right="119"/>
        <w:rPr>
          <w:sz w:val="18"/>
        </w:rPr>
      </w:pPr>
      <w:r>
        <w:rPr>
          <w:b/>
          <w:sz w:val="20"/>
        </w:rPr>
        <w:t>CHECK</w:t>
      </w:r>
      <w:r>
        <w:rPr>
          <w:b/>
          <w:spacing w:val="-3"/>
          <w:sz w:val="20"/>
        </w:rPr>
        <w:t xml:space="preserve"> </w:t>
      </w:r>
      <w:r>
        <w:rPr>
          <w:b/>
          <w:sz w:val="20"/>
        </w:rPr>
        <w:t>WRITING</w:t>
      </w:r>
      <w:r>
        <w:rPr>
          <w:b/>
          <w:spacing w:val="-2"/>
          <w:sz w:val="20"/>
        </w:rPr>
        <w:t xml:space="preserve"> </w:t>
      </w:r>
      <w:r>
        <w:rPr>
          <w:b/>
          <w:sz w:val="20"/>
        </w:rPr>
        <w:t>CODE</w:t>
      </w:r>
      <w:r>
        <w:rPr>
          <w:sz w:val="20"/>
        </w:rPr>
        <w:t>:</w:t>
      </w:r>
      <w:r>
        <w:rPr>
          <w:sz w:val="20"/>
        </w:rPr>
        <w:tab/>
      </w:r>
      <w:r>
        <w:rPr>
          <w:sz w:val="18"/>
        </w:rPr>
        <w:t>The guarantor must have a check writing verification of</w:t>
      </w:r>
      <w:r>
        <w:rPr>
          <w:spacing w:val="-22"/>
          <w:sz w:val="18"/>
        </w:rPr>
        <w:t xml:space="preserve"> </w:t>
      </w:r>
      <w:r>
        <w:rPr>
          <w:sz w:val="18"/>
        </w:rPr>
        <w:t>“accepted”.</w:t>
      </w:r>
    </w:p>
    <w:p w14:paraId="688A474C" w14:textId="77777777" w:rsidR="00C81A30" w:rsidRDefault="00C81A30">
      <w:pPr>
        <w:pStyle w:val="BodyText"/>
        <w:spacing w:before="1"/>
        <w:rPr>
          <w:sz w:val="20"/>
        </w:rPr>
      </w:pPr>
    </w:p>
    <w:p w14:paraId="1BDE10FE" w14:textId="77777777" w:rsidR="00C81A30" w:rsidRDefault="00883826">
      <w:pPr>
        <w:pStyle w:val="BodyText"/>
        <w:tabs>
          <w:tab w:val="left" w:pos="2279"/>
        </w:tabs>
        <w:ind w:left="119" w:right="119"/>
      </w:pPr>
      <w:r>
        <w:rPr>
          <w:b/>
          <w:sz w:val="20"/>
        </w:rPr>
        <w:t>RESIDENCY:</w:t>
      </w:r>
      <w:r>
        <w:rPr>
          <w:b/>
          <w:sz w:val="20"/>
        </w:rPr>
        <w:tab/>
      </w:r>
      <w:r>
        <w:t>The</w:t>
      </w:r>
      <w:r>
        <w:rPr>
          <w:spacing w:val="-3"/>
        </w:rPr>
        <w:t xml:space="preserve"> </w:t>
      </w:r>
      <w:r>
        <w:t>guarantor</w:t>
      </w:r>
      <w:r>
        <w:rPr>
          <w:spacing w:val="-3"/>
        </w:rPr>
        <w:t xml:space="preserve"> </w:t>
      </w:r>
      <w:r>
        <w:t>must</w:t>
      </w:r>
      <w:r>
        <w:rPr>
          <w:spacing w:val="-3"/>
        </w:rPr>
        <w:t xml:space="preserve"> </w:t>
      </w:r>
      <w:r>
        <w:t>reside</w:t>
      </w:r>
      <w:r>
        <w:rPr>
          <w:spacing w:val="-3"/>
        </w:rPr>
        <w:t xml:space="preserve"> </w:t>
      </w:r>
      <w:r>
        <w:t>in</w:t>
      </w:r>
      <w:r>
        <w:rPr>
          <w:spacing w:val="-3"/>
        </w:rPr>
        <w:t xml:space="preserve"> </w:t>
      </w:r>
      <w:r>
        <w:t>the</w:t>
      </w:r>
      <w:r>
        <w:rPr>
          <w:spacing w:val="-1"/>
        </w:rPr>
        <w:t xml:space="preserve"> </w:t>
      </w:r>
      <w:r>
        <w:t>United</w:t>
      </w:r>
      <w:r>
        <w:rPr>
          <w:spacing w:val="-3"/>
        </w:rPr>
        <w:t xml:space="preserve"> </w:t>
      </w:r>
      <w:r>
        <w:t>States</w:t>
      </w:r>
      <w:r>
        <w:rPr>
          <w:spacing w:val="-3"/>
        </w:rPr>
        <w:t xml:space="preserve"> </w:t>
      </w:r>
      <w:r>
        <w:t>and</w:t>
      </w:r>
      <w:r>
        <w:rPr>
          <w:spacing w:val="-3"/>
        </w:rPr>
        <w:t xml:space="preserve"> </w:t>
      </w:r>
      <w:r>
        <w:t>a</w:t>
      </w:r>
      <w:r>
        <w:rPr>
          <w:spacing w:val="-2"/>
        </w:rPr>
        <w:t xml:space="preserve"> </w:t>
      </w:r>
      <w:r>
        <w:t>social</w:t>
      </w:r>
      <w:r>
        <w:rPr>
          <w:spacing w:val="-3"/>
        </w:rPr>
        <w:t xml:space="preserve"> </w:t>
      </w:r>
      <w:r>
        <w:t>security</w:t>
      </w:r>
      <w:r>
        <w:rPr>
          <w:spacing w:val="-2"/>
        </w:rPr>
        <w:t xml:space="preserve"> </w:t>
      </w:r>
      <w:r>
        <w:t>number</w:t>
      </w:r>
      <w:r>
        <w:rPr>
          <w:spacing w:val="-3"/>
        </w:rPr>
        <w:t xml:space="preserve"> </w:t>
      </w:r>
      <w:r>
        <w:t>is</w:t>
      </w:r>
      <w:r>
        <w:rPr>
          <w:spacing w:val="-3"/>
        </w:rPr>
        <w:t xml:space="preserve"> </w:t>
      </w:r>
      <w:r>
        <w:t>required.</w:t>
      </w:r>
    </w:p>
    <w:p w14:paraId="313EA6B5" w14:textId="77777777" w:rsidR="00C81A30" w:rsidRDefault="00C81A30">
      <w:pPr>
        <w:pStyle w:val="BodyText"/>
        <w:spacing w:before="11"/>
        <w:rPr>
          <w:sz w:val="19"/>
        </w:rPr>
      </w:pPr>
    </w:p>
    <w:p w14:paraId="4B8E3DB4" w14:textId="77777777" w:rsidR="00C81A30" w:rsidRDefault="00AC0BF0">
      <w:pPr>
        <w:pStyle w:val="Heading1"/>
      </w:pPr>
      <w:r>
        <w:t>Redstone Residential</w:t>
      </w:r>
      <w:r w:rsidR="00883826">
        <w:t xml:space="preserve"> supports the Fair Housing Act as amended, prohibiting discrimination in housing based on race, color, religion, sex, national origin, handicap or familial status.</w:t>
      </w:r>
    </w:p>
    <w:p w14:paraId="2AE1F4F7" w14:textId="77777777" w:rsidR="00C81A30" w:rsidRDefault="00C81A30">
      <w:pPr>
        <w:pStyle w:val="BodyText"/>
        <w:spacing w:before="11"/>
        <w:rPr>
          <w:b/>
          <w:sz w:val="19"/>
        </w:rPr>
      </w:pPr>
    </w:p>
    <w:p w14:paraId="397F61A7" w14:textId="77777777" w:rsidR="00C81A30" w:rsidRDefault="00883826" w:rsidP="00462087">
      <w:pPr>
        <w:ind w:left="120" w:right="119"/>
        <w:rPr>
          <w:b/>
          <w:sz w:val="20"/>
        </w:rPr>
      </w:pPr>
      <w:r>
        <w:rPr>
          <w:b/>
          <w:sz w:val="20"/>
        </w:rPr>
        <w:t>I HAVE READ AND UNDERSTAND THE RENTAL POLICIES OF THIS COMPANY.</w:t>
      </w:r>
    </w:p>
    <w:p w14:paraId="66D206CD" w14:textId="77777777" w:rsidR="00C81A30" w:rsidRDefault="00C81A30">
      <w:pPr>
        <w:pStyle w:val="BodyText"/>
        <w:rPr>
          <w:b/>
          <w:sz w:val="20"/>
        </w:rPr>
      </w:pPr>
    </w:p>
    <w:p w14:paraId="225BDD16" w14:textId="77777777" w:rsidR="00C81A30" w:rsidRDefault="00C81A30" w:rsidP="002910ED">
      <w:pPr>
        <w:pStyle w:val="BodyText"/>
        <w:spacing w:before="9"/>
      </w:pPr>
    </w:p>
    <w:p w14:paraId="393D5D13" w14:textId="77777777" w:rsidR="00C81A30" w:rsidRDefault="00C81A30">
      <w:pPr>
        <w:pStyle w:val="BodyText"/>
        <w:rPr>
          <w:sz w:val="20"/>
        </w:rPr>
      </w:pPr>
    </w:p>
    <w:p w14:paraId="022871B4" w14:textId="77777777" w:rsidR="00C81A30" w:rsidRDefault="00B67277">
      <w:pPr>
        <w:pStyle w:val="BodyText"/>
        <w:rPr>
          <w:sz w:val="20"/>
        </w:rPr>
      </w:pPr>
      <w:r>
        <w:rPr>
          <w:noProof/>
          <w:sz w:val="20"/>
        </w:rPr>
        <w:drawing>
          <wp:anchor distT="0" distB="0" distL="114300" distR="114300" simplePos="0" relativeHeight="251660288" behindDoc="0" locked="0" layoutInCell="1" allowOverlap="1" wp14:anchorId="0AF8DA5D" wp14:editId="07DDD81D">
            <wp:simplePos x="0" y="0"/>
            <wp:positionH relativeFrom="column">
              <wp:posOffset>6246495</wp:posOffset>
            </wp:positionH>
            <wp:positionV relativeFrom="paragraph">
              <wp:posOffset>27940</wp:posOffset>
            </wp:positionV>
            <wp:extent cx="411480" cy="429768"/>
            <wp:effectExtent l="0" t="0" r="762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429768"/>
                    </a:xfrm>
                    <a:prstGeom prst="rect">
                      <a:avLst/>
                    </a:prstGeom>
                    <a:noFill/>
                  </pic:spPr>
                </pic:pic>
              </a:graphicData>
            </a:graphic>
            <wp14:sizeRelH relativeFrom="margin">
              <wp14:pctWidth>0</wp14:pctWidth>
            </wp14:sizeRelH>
            <wp14:sizeRelV relativeFrom="margin">
              <wp14:pctHeight>0</wp14:pctHeight>
            </wp14:sizeRelV>
          </wp:anchor>
        </w:drawing>
      </w:r>
    </w:p>
    <w:p w14:paraId="649ECB06" w14:textId="77777777" w:rsidR="00FE55A3" w:rsidRPr="002F33BC" w:rsidRDefault="00FE55A3" w:rsidP="002910ED">
      <w:pPr>
        <w:pStyle w:val="BodyText"/>
        <w:spacing w:before="9"/>
        <w:rPr>
          <w:sz w:val="20"/>
          <w:szCs w:val="22"/>
        </w:rPr>
      </w:pPr>
      <w:bookmarkStart w:id="1" w:name="_Hlk494804632"/>
      <w:bookmarkEnd w:id="1"/>
    </w:p>
    <w:sectPr w:rsidR="00FE55A3" w:rsidRPr="002F33BC" w:rsidSect="00D837E8">
      <w:footerReference w:type="default" r:id="rId10"/>
      <w:pgSz w:w="12240" w:h="15840"/>
      <w:pgMar w:top="432" w:right="605" w:bottom="605" w:left="504"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9FCD" w14:textId="77777777" w:rsidR="00D837E8" w:rsidRDefault="00D837E8">
      <w:r>
        <w:separator/>
      </w:r>
    </w:p>
  </w:endnote>
  <w:endnote w:type="continuationSeparator" w:id="0">
    <w:p w14:paraId="6EB909F8" w14:textId="77777777" w:rsidR="00D837E8" w:rsidRDefault="00D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9889" w14:textId="77777777" w:rsidR="00462087" w:rsidRDefault="0046208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BD696E" wp14:editId="388291E1">
              <wp:simplePos x="0" y="0"/>
              <wp:positionH relativeFrom="page">
                <wp:posOffset>6648450</wp:posOffset>
              </wp:positionH>
              <wp:positionV relativeFrom="page">
                <wp:posOffset>9801225</wp:posOffset>
              </wp:positionV>
              <wp:extent cx="709930" cy="200025"/>
              <wp:effectExtent l="0" t="0" r="1397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3464" w14:textId="77777777" w:rsidR="00462087" w:rsidRDefault="00462087">
                          <w:pPr>
                            <w:ind w:left="20"/>
                            <w:rPr>
                              <w:sz w:val="10"/>
                            </w:rPr>
                          </w:pPr>
                          <w:r>
                            <w:rPr>
                              <w:sz w:val="10"/>
                            </w:rPr>
                            <w:t xml:space="preserve">Revised </w:t>
                          </w:r>
                          <w:proofErr w:type="gramStart"/>
                          <w:r>
                            <w:rPr>
                              <w:sz w:val="10"/>
                            </w:rPr>
                            <w:t>10.3.17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D696E" id="_x0000_t202" coordsize="21600,21600" o:spt="202" path="m,l,21600r21600,l21600,xe">
              <v:stroke joinstyle="miter"/>
              <v:path gradientshapeok="t" o:connecttype="rect"/>
            </v:shapetype>
            <v:shape id="Text Box 1" o:spid="_x0000_s1026" type="#_x0000_t202" style="position:absolute;margin-left:523.5pt;margin-top:771.75pt;width:55.9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" filled="f" stroked="f">
              <v:textbox inset="0,0,0,0">
                <w:txbxContent>
                  <w:p w14:paraId="04233464" w14:textId="77777777" w:rsidR="00462087" w:rsidRDefault="00462087">
                    <w:pPr>
                      <w:ind w:left="20"/>
                      <w:rPr>
                        <w:sz w:val="10"/>
                      </w:rPr>
                    </w:pPr>
                    <w:r>
                      <w:rPr>
                        <w:sz w:val="10"/>
                      </w:rPr>
                      <w:t xml:space="preserve">Revised </w:t>
                    </w:r>
                    <w:proofErr w:type="gramStart"/>
                    <w:r>
                      <w:rPr>
                        <w:sz w:val="10"/>
                      </w:rPr>
                      <w:t>10.3.17</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CB75" w14:textId="77777777" w:rsidR="00D837E8" w:rsidRDefault="00D837E8">
      <w:r>
        <w:separator/>
      </w:r>
    </w:p>
  </w:footnote>
  <w:footnote w:type="continuationSeparator" w:id="0">
    <w:p w14:paraId="07D66F79" w14:textId="77777777" w:rsidR="00D837E8" w:rsidRDefault="00D8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29C"/>
    <w:multiLevelType w:val="hybridMultilevel"/>
    <w:tmpl w:val="EB5A5F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61C"/>
    <w:multiLevelType w:val="hybridMultilevel"/>
    <w:tmpl w:val="D7CE8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52CEF"/>
    <w:multiLevelType w:val="hybridMultilevel"/>
    <w:tmpl w:val="03E26FF2"/>
    <w:lvl w:ilvl="0" w:tplc="36782C5A">
      <w:start w:val="1"/>
      <w:numFmt w:val="bullet"/>
      <w:lvlText w:val="•"/>
      <w:lvlJc w:val="left"/>
      <w:pPr>
        <w:ind w:left="824" w:hanging="360"/>
      </w:pPr>
      <w:rPr>
        <w:rFonts w:ascii="Arial" w:eastAsia="Arial" w:hAnsi="Arial" w:cs="Arial" w:hint="default"/>
        <w:w w:val="130"/>
        <w:sz w:val="20"/>
        <w:szCs w:val="20"/>
      </w:rPr>
    </w:lvl>
    <w:lvl w:ilvl="1" w:tplc="E8FCAB14">
      <w:start w:val="1"/>
      <w:numFmt w:val="bullet"/>
      <w:lvlText w:val="•"/>
      <w:lvlJc w:val="left"/>
      <w:pPr>
        <w:ind w:left="1852" w:hanging="360"/>
      </w:pPr>
      <w:rPr>
        <w:rFonts w:hint="default"/>
      </w:rPr>
    </w:lvl>
    <w:lvl w:ilvl="2" w:tplc="C996F28E">
      <w:start w:val="1"/>
      <w:numFmt w:val="bullet"/>
      <w:lvlText w:val="•"/>
      <w:lvlJc w:val="left"/>
      <w:pPr>
        <w:ind w:left="2884" w:hanging="360"/>
      </w:pPr>
      <w:rPr>
        <w:rFonts w:hint="default"/>
      </w:rPr>
    </w:lvl>
    <w:lvl w:ilvl="3" w:tplc="D3AE32D4">
      <w:start w:val="1"/>
      <w:numFmt w:val="bullet"/>
      <w:lvlText w:val="•"/>
      <w:lvlJc w:val="left"/>
      <w:pPr>
        <w:ind w:left="3916" w:hanging="360"/>
      </w:pPr>
      <w:rPr>
        <w:rFonts w:hint="default"/>
      </w:rPr>
    </w:lvl>
    <w:lvl w:ilvl="4" w:tplc="466052F6">
      <w:start w:val="1"/>
      <w:numFmt w:val="bullet"/>
      <w:lvlText w:val="•"/>
      <w:lvlJc w:val="left"/>
      <w:pPr>
        <w:ind w:left="4948" w:hanging="360"/>
      </w:pPr>
      <w:rPr>
        <w:rFonts w:hint="default"/>
      </w:rPr>
    </w:lvl>
    <w:lvl w:ilvl="5" w:tplc="3ACAB28A">
      <w:start w:val="1"/>
      <w:numFmt w:val="bullet"/>
      <w:lvlText w:val="•"/>
      <w:lvlJc w:val="left"/>
      <w:pPr>
        <w:ind w:left="5980" w:hanging="360"/>
      </w:pPr>
      <w:rPr>
        <w:rFonts w:hint="default"/>
      </w:rPr>
    </w:lvl>
    <w:lvl w:ilvl="6" w:tplc="F8E057C6">
      <w:start w:val="1"/>
      <w:numFmt w:val="bullet"/>
      <w:lvlText w:val="•"/>
      <w:lvlJc w:val="left"/>
      <w:pPr>
        <w:ind w:left="7012" w:hanging="360"/>
      </w:pPr>
      <w:rPr>
        <w:rFonts w:hint="default"/>
      </w:rPr>
    </w:lvl>
    <w:lvl w:ilvl="7" w:tplc="9F36815C">
      <w:start w:val="1"/>
      <w:numFmt w:val="bullet"/>
      <w:lvlText w:val="•"/>
      <w:lvlJc w:val="left"/>
      <w:pPr>
        <w:ind w:left="8044" w:hanging="360"/>
      </w:pPr>
      <w:rPr>
        <w:rFonts w:hint="default"/>
      </w:rPr>
    </w:lvl>
    <w:lvl w:ilvl="8" w:tplc="1DB03B88">
      <w:start w:val="1"/>
      <w:numFmt w:val="bullet"/>
      <w:lvlText w:val="•"/>
      <w:lvlJc w:val="left"/>
      <w:pPr>
        <w:ind w:left="9076" w:hanging="360"/>
      </w:pPr>
      <w:rPr>
        <w:rFonts w:hint="default"/>
      </w:rPr>
    </w:lvl>
  </w:abstractNum>
  <w:abstractNum w:abstractNumId="3" w15:restartNumberingAfterBreak="0">
    <w:nsid w:val="179E4B34"/>
    <w:multiLevelType w:val="hybridMultilevel"/>
    <w:tmpl w:val="134CB9CA"/>
    <w:lvl w:ilvl="0" w:tplc="F79839A6">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23844"/>
    <w:multiLevelType w:val="hybridMultilevel"/>
    <w:tmpl w:val="AD229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B2761"/>
    <w:multiLevelType w:val="hybridMultilevel"/>
    <w:tmpl w:val="4F2A78C4"/>
    <w:lvl w:ilvl="0" w:tplc="61F0AC8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DE446A"/>
    <w:multiLevelType w:val="hybridMultilevel"/>
    <w:tmpl w:val="A8FEA580"/>
    <w:lvl w:ilvl="0" w:tplc="C6D09DA0">
      <w:start w:val="1"/>
      <w:numFmt w:val="decimal"/>
      <w:lvlText w:val="%1."/>
      <w:lvlJc w:val="left"/>
      <w:pPr>
        <w:ind w:left="464" w:hanging="360"/>
      </w:pPr>
      <w:rPr>
        <w:rFonts w:ascii="Calibri" w:eastAsia="Calibri" w:hAnsi="Calibri" w:cs="Calibri" w:hint="default"/>
        <w:b/>
        <w:bCs/>
        <w:spacing w:val="-1"/>
        <w:w w:val="99"/>
        <w:sz w:val="20"/>
        <w:szCs w:val="20"/>
      </w:rPr>
    </w:lvl>
    <w:lvl w:ilvl="1" w:tplc="9FB46D42">
      <w:start w:val="1"/>
      <w:numFmt w:val="bullet"/>
      <w:lvlText w:val="•"/>
      <w:lvlJc w:val="left"/>
      <w:pPr>
        <w:ind w:left="1528" w:hanging="360"/>
      </w:pPr>
      <w:rPr>
        <w:rFonts w:hint="default"/>
      </w:rPr>
    </w:lvl>
    <w:lvl w:ilvl="2" w:tplc="E0C44572">
      <w:start w:val="1"/>
      <w:numFmt w:val="bullet"/>
      <w:lvlText w:val="•"/>
      <w:lvlJc w:val="left"/>
      <w:pPr>
        <w:ind w:left="2596" w:hanging="360"/>
      </w:pPr>
      <w:rPr>
        <w:rFonts w:hint="default"/>
      </w:rPr>
    </w:lvl>
    <w:lvl w:ilvl="3" w:tplc="87D0B01A">
      <w:start w:val="1"/>
      <w:numFmt w:val="bullet"/>
      <w:lvlText w:val="•"/>
      <w:lvlJc w:val="left"/>
      <w:pPr>
        <w:ind w:left="3664" w:hanging="360"/>
      </w:pPr>
      <w:rPr>
        <w:rFonts w:hint="default"/>
      </w:rPr>
    </w:lvl>
    <w:lvl w:ilvl="4" w:tplc="8892AFC2">
      <w:start w:val="1"/>
      <w:numFmt w:val="bullet"/>
      <w:lvlText w:val="•"/>
      <w:lvlJc w:val="left"/>
      <w:pPr>
        <w:ind w:left="4732" w:hanging="360"/>
      </w:pPr>
      <w:rPr>
        <w:rFonts w:hint="default"/>
      </w:rPr>
    </w:lvl>
    <w:lvl w:ilvl="5" w:tplc="3508FEE6">
      <w:start w:val="1"/>
      <w:numFmt w:val="bullet"/>
      <w:lvlText w:val="•"/>
      <w:lvlJc w:val="left"/>
      <w:pPr>
        <w:ind w:left="5800" w:hanging="360"/>
      </w:pPr>
      <w:rPr>
        <w:rFonts w:hint="default"/>
      </w:rPr>
    </w:lvl>
    <w:lvl w:ilvl="6" w:tplc="6B147EB6">
      <w:start w:val="1"/>
      <w:numFmt w:val="bullet"/>
      <w:lvlText w:val="•"/>
      <w:lvlJc w:val="left"/>
      <w:pPr>
        <w:ind w:left="6868" w:hanging="360"/>
      </w:pPr>
      <w:rPr>
        <w:rFonts w:hint="default"/>
      </w:rPr>
    </w:lvl>
    <w:lvl w:ilvl="7" w:tplc="87C27DCA">
      <w:start w:val="1"/>
      <w:numFmt w:val="bullet"/>
      <w:lvlText w:val="•"/>
      <w:lvlJc w:val="left"/>
      <w:pPr>
        <w:ind w:left="7936" w:hanging="360"/>
      </w:pPr>
      <w:rPr>
        <w:rFonts w:hint="default"/>
      </w:rPr>
    </w:lvl>
    <w:lvl w:ilvl="8" w:tplc="2DAA4EF8">
      <w:start w:val="1"/>
      <w:numFmt w:val="bullet"/>
      <w:lvlText w:val="•"/>
      <w:lvlJc w:val="left"/>
      <w:pPr>
        <w:ind w:left="9004" w:hanging="360"/>
      </w:pPr>
      <w:rPr>
        <w:rFonts w:hint="default"/>
      </w:rPr>
    </w:lvl>
  </w:abstractNum>
  <w:abstractNum w:abstractNumId="7" w15:restartNumberingAfterBreak="0">
    <w:nsid w:val="29542D27"/>
    <w:multiLevelType w:val="hybridMultilevel"/>
    <w:tmpl w:val="E5660A6C"/>
    <w:lvl w:ilvl="0" w:tplc="2820AE36">
      <w:start w:val="1"/>
      <w:numFmt w:val="bullet"/>
      <w:lvlText w:val="•"/>
      <w:lvlJc w:val="left"/>
      <w:pPr>
        <w:ind w:left="823" w:hanging="360"/>
      </w:pPr>
      <w:rPr>
        <w:rFonts w:ascii="Arial" w:eastAsia="Arial" w:hAnsi="Arial" w:cs="Arial" w:hint="default"/>
        <w:w w:val="130"/>
        <w:sz w:val="20"/>
        <w:szCs w:val="20"/>
      </w:rPr>
    </w:lvl>
    <w:lvl w:ilvl="1" w:tplc="D37A88CE">
      <w:start w:val="1"/>
      <w:numFmt w:val="bullet"/>
      <w:lvlText w:val="•"/>
      <w:lvlJc w:val="left"/>
      <w:pPr>
        <w:ind w:left="1852" w:hanging="360"/>
      </w:pPr>
      <w:rPr>
        <w:rFonts w:hint="default"/>
      </w:rPr>
    </w:lvl>
    <w:lvl w:ilvl="2" w:tplc="B1F0F990">
      <w:start w:val="1"/>
      <w:numFmt w:val="bullet"/>
      <w:lvlText w:val="•"/>
      <w:lvlJc w:val="left"/>
      <w:pPr>
        <w:ind w:left="2884" w:hanging="360"/>
      </w:pPr>
      <w:rPr>
        <w:rFonts w:hint="default"/>
      </w:rPr>
    </w:lvl>
    <w:lvl w:ilvl="3" w:tplc="A6C8EDBC">
      <w:start w:val="1"/>
      <w:numFmt w:val="bullet"/>
      <w:lvlText w:val="•"/>
      <w:lvlJc w:val="left"/>
      <w:pPr>
        <w:ind w:left="3916" w:hanging="360"/>
      </w:pPr>
      <w:rPr>
        <w:rFonts w:hint="default"/>
      </w:rPr>
    </w:lvl>
    <w:lvl w:ilvl="4" w:tplc="0F4659C8">
      <w:start w:val="1"/>
      <w:numFmt w:val="bullet"/>
      <w:lvlText w:val="•"/>
      <w:lvlJc w:val="left"/>
      <w:pPr>
        <w:ind w:left="4948" w:hanging="360"/>
      </w:pPr>
      <w:rPr>
        <w:rFonts w:hint="default"/>
      </w:rPr>
    </w:lvl>
    <w:lvl w:ilvl="5" w:tplc="A5FC2910">
      <w:start w:val="1"/>
      <w:numFmt w:val="bullet"/>
      <w:lvlText w:val="•"/>
      <w:lvlJc w:val="left"/>
      <w:pPr>
        <w:ind w:left="5980" w:hanging="360"/>
      </w:pPr>
      <w:rPr>
        <w:rFonts w:hint="default"/>
      </w:rPr>
    </w:lvl>
    <w:lvl w:ilvl="6" w:tplc="BA503F86">
      <w:start w:val="1"/>
      <w:numFmt w:val="bullet"/>
      <w:lvlText w:val="•"/>
      <w:lvlJc w:val="left"/>
      <w:pPr>
        <w:ind w:left="7012" w:hanging="360"/>
      </w:pPr>
      <w:rPr>
        <w:rFonts w:hint="default"/>
      </w:rPr>
    </w:lvl>
    <w:lvl w:ilvl="7" w:tplc="6ED0868E">
      <w:start w:val="1"/>
      <w:numFmt w:val="bullet"/>
      <w:lvlText w:val="•"/>
      <w:lvlJc w:val="left"/>
      <w:pPr>
        <w:ind w:left="8044" w:hanging="360"/>
      </w:pPr>
      <w:rPr>
        <w:rFonts w:hint="default"/>
      </w:rPr>
    </w:lvl>
    <w:lvl w:ilvl="8" w:tplc="783E75F8">
      <w:start w:val="1"/>
      <w:numFmt w:val="bullet"/>
      <w:lvlText w:val="•"/>
      <w:lvlJc w:val="left"/>
      <w:pPr>
        <w:ind w:left="9076" w:hanging="360"/>
      </w:pPr>
      <w:rPr>
        <w:rFonts w:hint="default"/>
      </w:rPr>
    </w:lvl>
  </w:abstractNum>
  <w:abstractNum w:abstractNumId="8" w15:restartNumberingAfterBreak="0">
    <w:nsid w:val="311662DF"/>
    <w:multiLevelType w:val="hybridMultilevel"/>
    <w:tmpl w:val="8564CC22"/>
    <w:lvl w:ilvl="0" w:tplc="E192563C">
      <w:start w:val="1"/>
      <w:numFmt w:val="bullet"/>
      <w:lvlText w:val="•"/>
      <w:lvlJc w:val="left"/>
      <w:pPr>
        <w:ind w:left="823" w:hanging="360"/>
      </w:pPr>
      <w:rPr>
        <w:rFonts w:ascii="Arial" w:eastAsia="Arial" w:hAnsi="Arial" w:cs="Arial" w:hint="default"/>
        <w:w w:val="130"/>
        <w:sz w:val="20"/>
        <w:szCs w:val="20"/>
      </w:rPr>
    </w:lvl>
    <w:lvl w:ilvl="1" w:tplc="935243E8">
      <w:start w:val="1"/>
      <w:numFmt w:val="bullet"/>
      <w:lvlText w:val="•"/>
      <w:lvlJc w:val="left"/>
      <w:pPr>
        <w:ind w:left="1852" w:hanging="360"/>
      </w:pPr>
      <w:rPr>
        <w:rFonts w:hint="default"/>
      </w:rPr>
    </w:lvl>
    <w:lvl w:ilvl="2" w:tplc="AE64B0F2">
      <w:start w:val="1"/>
      <w:numFmt w:val="bullet"/>
      <w:lvlText w:val="•"/>
      <w:lvlJc w:val="left"/>
      <w:pPr>
        <w:ind w:left="2884" w:hanging="360"/>
      </w:pPr>
      <w:rPr>
        <w:rFonts w:hint="default"/>
      </w:rPr>
    </w:lvl>
    <w:lvl w:ilvl="3" w:tplc="CA76C3FC">
      <w:start w:val="1"/>
      <w:numFmt w:val="bullet"/>
      <w:lvlText w:val="•"/>
      <w:lvlJc w:val="left"/>
      <w:pPr>
        <w:ind w:left="3916" w:hanging="360"/>
      </w:pPr>
      <w:rPr>
        <w:rFonts w:hint="default"/>
      </w:rPr>
    </w:lvl>
    <w:lvl w:ilvl="4" w:tplc="3B28C74A">
      <w:start w:val="1"/>
      <w:numFmt w:val="bullet"/>
      <w:lvlText w:val="•"/>
      <w:lvlJc w:val="left"/>
      <w:pPr>
        <w:ind w:left="4948" w:hanging="360"/>
      </w:pPr>
      <w:rPr>
        <w:rFonts w:hint="default"/>
      </w:rPr>
    </w:lvl>
    <w:lvl w:ilvl="5" w:tplc="E9CCEFFC">
      <w:start w:val="1"/>
      <w:numFmt w:val="bullet"/>
      <w:lvlText w:val="•"/>
      <w:lvlJc w:val="left"/>
      <w:pPr>
        <w:ind w:left="5980" w:hanging="360"/>
      </w:pPr>
      <w:rPr>
        <w:rFonts w:hint="default"/>
      </w:rPr>
    </w:lvl>
    <w:lvl w:ilvl="6" w:tplc="43685350">
      <w:start w:val="1"/>
      <w:numFmt w:val="bullet"/>
      <w:lvlText w:val="•"/>
      <w:lvlJc w:val="left"/>
      <w:pPr>
        <w:ind w:left="7012" w:hanging="360"/>
      </w:pPr>
      <w:rPr>
        <w:rFonts w:hint="default"/>
      </w:rPr>
    </w:lvl>
    <w:lvl w:ilvl="7" w:tplc="8D78DED0">
      <w:start w:val="1"/>
      <w:numFmt w:val="bullet"/>
      <w:lvlText w:val="•"/>
      <w:lvlJc w:val="left"/>
      <w:pPr>
        <w:ind w:left="8044" w:hanging="360"/>
      </w:pPr>
      <w:rPr>
        <w:rFonts w:hint="default"/>
      </w:rPr>
    </w:lvl>
    <w:lvl w:ilvl="8" w:tplc="7BD87F7A">
      <w:start w:val="1"/>
      <w:numFmt w:val="bullet"/>
      <w:lvlText w:val="•"/>
      <w:lvlJc w:val="left"/>
      <w:pPr>
        <w:ind w:left="9076" w:hanging="360"/>
      </w:pPr>
      <w:rPr>
        <w:rFonts w:hint="default"/>
      </w:rPr>
    </w:lvl>
  </w:abstractNum>
  <w:abstractNum w:abstractNumId="9" w15:restartNumberingAfterBreak="0">
    <w:nsid w:val="32D72F68"/>
    <w:multiLevelType w:val="hybridMultilevel"/>
    <w:tmpl w:val="C09A6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B749A"/>
    <w:multiLevelType w:val="hybridMultilevel"/>
    <w:tmpl w:val="E3FAA89A"/>
    <w:lvl w:ilvl="0" w:tplc="546C1D86">
      <w:start w:val="39"/>
      <w:numFmt w:val="decimal"/>
      <w:lvlText w:val="%1."/>
      <w:lvlJc w:val="left"/>
      <w:pPr>
        <w:ind w:left="464" w:hanging="360"/>
      </w:pPr>
      <w:rPr>
        <w:rFonts w:ascii="Calibri" w:eastAsia="Calibri" w:hAnsi="Calibri" w:cs="Calibri" w:hint="default"/>
        <w:b/>
        <w:bCs/>
        <w:spacing w:val="-1"/>
        <w:w w:val="99"/>
        <w:sz w:val="20"/>
        <w:szCs w:val="20"/>
      </w:rPr>
    </w:lvl>
    <w:lvl w:ilvl="1" w:tplc="F976C2CA">
      <w:start w:val="1"/>
      <w:numFmt w:val="bullet"/>
      <w:lvlText w:val="•"/>
      <w:lvlJc w:val="left"/>
      <w:pPr>
        <w:ind w:left="824" w:hanging="360"/>
      </w:pPr>
      <w:rPr>
        <w:rFonts w:ascii="Arial" w:eastAsia="Arial" w:hAnsi="Arial" w:cs="Arial" w:hint="default"/>
        <w:w w:val="130"/>
        <w:sz w:val="20"/>
        <w:szCs w:val="20"/>
      </w:rPr>
    </w:lvl>
    <w:lvl w:ilvl="2" w:tplc="7466F5EC">
      <w:start w:val="1"/>
      <w:numFmt w:val="bullet"/>
      <w:lvlText w:val="•"/>
      <w:lvlJc w:val="left"/>
      <w:pPr>
        <w:ind w:left="1973" w:hanging="360"/>
      </w:pPr>
      <w:rPr>
        <w:rFonts w:hint="default"/>
      </w:rPr>
    </w:lvl>
    <w:lvl w:ilvl="3" w:tplc="049E59B6">
      <w:start w:val="1"/>
      <w:numFmt w:val="bullet"/>
      <w:lvlText w:val="•"/>
      <w:lvlJc w:val="left"/>
      <w:pPr>
        <w:ind w:left="3126" w:hanging="360"/>
      </w:pPr>
      <w:rPr>
        <w:rFonts w:hint="default"/>
      </w:rPr>
    </w:lvl>
    <w:lvl w:ilvl="4" w:tplc="32D45B9C">
      <w:start w:val="1"/>
      <w:numFmt w:val="bullet"/>
      <w:lvlText w:val="•"/>
      <w:lvlJc w:val="left"/>
      <w:pPr>
        <w:ind w:left="4280" w:hanging="360"/>
      </w:pPr>
      <w:rPr>
        <w:rFonts w:hint="default"/>
      </w:rPr>
    </w:lvl>
    <w:lvl w:ilvl="5" w:tplc="06ECFA38">
      <w:start w:val="1"/>
      <w:numFmt w:val="bullet"/>
      <w:lvlText w:val="•"/>
      <w:lvlJc w:val="left"/>
      <w:pPr>
        <w:ind w:left="5433" w:hanging="360"/>
      </w:pPr>
      <w:rPr>
        <w:rFonts w:hint="default"/>
      </w:rPr>
    </w:lvl>
    <w:lvl w:ilvl="6" w:tplc="F9CCC748">
      <w:start w:val="1"/>
      <w:numFmt w:val="bullet"/>
      <w:lvlText w:val="•"/>
      <w:lvlJc w:val="left"/>
      <w:pPr>
        <w:ind w:left="6586" w:hanging="360"/>
      </w:pPr>
      <w:rPr>
        <w:rFonts w:hint="default"/>
      </w:rPr>
    </w:lvl>
    <w:lvl w:ilvl="7" w:tplc="9DA40BCE">
      <w:start w:val="1"/>
      <w:numFmt w:val="bullet"/>
      <w:lvlText w:val="•"/>
      <w:lvlJc w:val="left"/>
      <w:pPr>
        <w:ind w:left="7740" w:hanging="360"/>
      </w:pPr>
      <w:rPr>
        <w:rFonts w:hint="default"/>
      </w:rPr>
    </w:lvl>
    <w:lvl w:ilvl="8" w:tplc="4A3072F0">
      <w:start w:val="1"/>
      <w:numFmt w:val="bullet"/>
      <w:lvlText w:val="•"/>
      <w:lvlJc w:val="left"/>
      <w:pPr>
        <w:ind w:left="8893" w:hanging="360"/>
      </w:pPr>
      <w:rPr>
        <w:rFonts w:hint="default"/>
      </w:rPr>
    </w:lvl>
  </w:abstractNum>
  <w:abstractNum w:abstractNumId="11" w15:restartNumberingAfterBreak="0">
    <w:nsid w:val="5EED793E"/>
    <w:multiLevelType w:val="hybridMultilevel"/>
    <w:tmpl w:val="7FD0B4E2"/>
    <w:lvl w:ilvl="0" w:tplc="E76821C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277328"/>
    <w:multiLevelType w:val="hybridMultilevel"/>
    <w:tmpl w:val="10E8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55EA9"/>
    <w:multiLevelType w:val="hybridMultilevel"/>
    <w:tmpl w:val="F01633D8"/>
    <w:lvl w:ilvl="0" w:tplc="31387E2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713D6B"/>
    <w:multiLevelType w:val="hybridMultilevel"/>
    <w:tmpl w:val="D85A8478"/>
    <w:lvl w:ilvl="0" w:tplc="581A5708">
      <w:start w:val="6"/>
      <w:numFmt w:val="decimal"/>
      <w:lvlText w:val="%1."/>
      <w:lvlJc w:val="left"/>
      <w:pPr>
        <w:ind w:left="464" w:hanging="360"/>
      </w:pPr>
      <w:rPr>
        <w:rFonts w:ascii="Calibri" w:eastAsia="Calibri" w:hAnsi="Calibri" w:cs="Calibri" w:hint="default"/>
        <w:b/>
        <w:bCs/>
        <w:spacing w:val="-1"/>
        <w:w w:val="99"/>
        <w:sz w:val="20"/>
        <w:szCs w:val="20"/>
      </w:rPr>
    </w:lvl>
    <w:lvl w:ilvl="1" w:tplc="284A105E">
      <w:start w:val="1"/>
      <w:numFmt w:val="lowerLetter"/>
      <w:lvlText w:val="%2)"/>
      <w:lvlJc w:val="left"/>
      <w:pPr>
        <w:ind w:left="824" w:hanging="360"/>
      </w:pPr>
      <w:rPr>
        <w:rFonts w:ascii="Calibri" w:eastAsia="Calibri" w:hAnsi="Calibri" w:cs="Calibri" w:hint="default"/>
        <w:w w:val="99"/>
        <w:sz w:val="20"/>
        <w:szCs w:val="20"/>
      </w:rPr>
    </w:lvl>
    <w:lvl w:ilvl="2" w:tplc="6954152E">
      <w:start w:val="1"/>
      <w:numFmt w:val="bullet"/>
      <w:lvlText w:val="•"/>
      <w:lvlJc w:val="left"/>
      <w:pPr>
        <w:ind w:left="1966" w:hanging="360"/>
      </w:pPr>
      <w:rPr>
        <w:rFonts w:hint="default"/>
      </w:rPr>
    </w:lvl>
    <w:lvl w:ilvl="3" w:tplc="C6C87D72">
      <w:start w:val="1"/>
      <w:numFmt w:val="bullet"/>
      <w:lvlText w:val="•"/>
      <w:lvlJc w:val="left"/>
      <w:pPr>
        <w:ind w:left="3113" w:hanging="360"/>
      </w:pPr>
      <w:rPr>
        <w:rFonts w:hint="default"/>
      </w:rPr>
    </w:lvl>
    <w:lvl w:ilvl="4" w:tplc="F8D0EF4A">
      <w:start w:val="1"/>
      <w:numFmt w:val="bullet"/>
      <w:lvlText w:val="•"/>
      <w:lvlJc w:val="left"/>
      <w:pPr>
        <w:ind w:left="4260" w:hanging="360"/>
      </w:pPr>
      <w:rPr>
        <w:rFonts w:hint="default"/>
      </w:rPr>
    </w:lvl>
    <w:lvl w:ilvl="5" w:tplc="AB4620BE">
      <w:start w:val="1"/>
      <w:numFmt w:val="bullet"/>
      <w:lvlText w:val="•"/>
      <w:lvlJc w:val="left"/>
      <w:pPr>
        <w:ind w:left="5406" w:hanging="360"/>
      </w:pPr>
      <w:rPr>
        <w:rFonts w:hint="default"/>
      </w:rPr>
    </w:lvl>
    <w:lvl w:ilvl="6" w:tplc="A238D882">
      <w:start w:val="1"/>
      <w:numFmt w:val="bullet"/>
      <w:lvlText w:val="•"/>
      <w:lvlJc w:val="left"/>
      <w:pPr>
        <w:ind w:left="6553" w:hanging="360"/>
      </w:pPr>
      <w:rPr>
        <w:rFonts w:hint="default"/>
      </w:rPr>
    </w:lvl>
    <w:lvl w:ilvl="7" w:tplc="B3764898">
      <w:start w:val="1"/>
      <w:numFmt w:val="bullet"/>
      <w:lvlText w:val="•"/>
      <w:lvlJc w:val="left"/>
      <w:pPr>
        <w:ind w:left="7700" w:hanging="360"/>
      </w:pPr>
      <w:rPr>
        <w:rFonts w:hint="default"/>
      </w:rPr>
    </w:lvl>
    <w:lvl w:ilvl="8" w:tplc="783E7FF4">
      <w:start w:val="1"/>
      <w:numFmt w:val="bullet"/>
      <w:lvlText w:val="•"/>
      <w:lvlJc w:val="left"/>
      <w:pPr>
        <w:ind w:left="8846" w:hanging="360"/>
      </w:pPr>
      <w:rPr>
        <w:rFonts w:hint="default"/>
      </w:rPr>
    </w:lvl>
  </w:abstractNum>
  <w:abstractNum w:abstractNumId="15" w15:restartNumberingAfterBreak="0">
    <w:nsid w:val="71D8342A"/>
    <w:multiLevelType w:val="hybridMultilevel"/>
    <w:tmpl w:val="F7B8140E"/>
    <w:lvl w:ilvl="0" w:tplc="AF9A346C">
      <w:start w:val="1"/>
      <w:numFmt w:val="bullet"/>
      <w:lvlText w:val="•"/>
      <w:lvlJc w:val="left"/>
      <w:pPr>
        <w:ind w:left="822" w:hanging="360"/>
      </w:pPr>
      <w:rPr>
        <w:rFonts w:ascii="Arial" w:eastAsia="Arial" w:hAnsi="Arial" w:cs="Arial" w:hint="default"/>
        <w:w w:val="130"/>
        <w:sz w:val="20"/>
        <w:szCs w:val="20"/>
      </w:rPr>
    </w:lvl>
    <w:lvl w:ilvl="1" w:tplc="A5903892">
      <w:start w:val="1"/>
      <w:numFmt w:val="bullet"/>
      <w:lvlText w:val="•"/>
      <w:lvlJc w:val="left"/>
      <w:pPr>
        <w:ind w:left="1852" w:hanging="360"/>
      </w:pPr>
      <w:rPr>
        <w:rFonts w:hint="default"/>
      </w:rPr>
    </w:lvl>
    <w:lvl w:ilvl="2" w:tplc="C9184860">
      <w:start w:val="1"/>
      <w:numFmt w:val="bullet"/>
      <w:lvlText w:val="•"/>
      <w:lvlJc w:val="left"/>
      <w:pPr>
        <w:ind w:left="2884" w:hanging="360"/>
      </w:pPr>
      <w:rPr>
        <w:rFonts w:hint="default"/>
      </w:rPr>
    </w:lvl>
    <w:lvl w:ilvl="3" w:tplc="DE3056EC">
      <w:start w:val="1"/>
      <w:numFmt w:val="bullet"/>
      <w:lvlText w:val="•"/>
      <w:lvlJc w:val="left"/>
      <w:pPr>
        <w:ind w:left="3916" w:hanging="360"/>
      </w:pPr>
      <w:rPr>
        <w:rFonts w:hint="default"/>
      </w:rPr>
    </w:lvl>
    <w:lvl w:ilvl="4" w:tplc="08BA48C6">
      <w:start w:val="1"/>
      <w:numFmt w:val="bullet"/>
      <w:lvlText w:val="•"/>
      <w:lvlJc w:val="left"/>
      <w:pPr>
        <w:ind w:left="4948" w:hanging="360"/>
      </w:pPr>
      <w:rPr>
        <w:rFonts w:hint="default"/>
      </w:rPr>
    </w:lvl>
    <w:lvl w:ilvl="5" w:tplc="5CE88392">
      <w:start w:val="1"/>
      <w:numFmt w:val="bullet"/>
      <w:lvlText w:val="•"/>
      <w:lvlJc w:val="left"/>
      <w:pPr>
        <w:ind w:left="5980" w:hanging="360"/>
      </w:pPr>
      <w:rPr>
        <w:rFonts w:hint="default"/>
      </w:rPr>
    </w:lvl>
    <w:lvl w:ilvl="6" w:tplc="158CEC48">
      <w:start w:val="1"/>
      <w:numFmt w:val="bullet"/>
      <w:lvlText w:val="•"/>
      <w:lvlJc w:val="left"/>
      <w:pPr>
        <w:ind w:left="7012" w:hanging="360"/>
      </w:pPr>
      <w:rPr>
        <w:rFonts w:hint="default"/>
      </w:rPr>
    </w:lvl>
    <w:lvl w:ilvl="7" w:tplc="1BE6B2FA">
      <w:start w:val="1"/>
      <w:numFmt w:val="bullet"/>
      <w:lvlText w:val="•"/>
      <w:lvlJc w:val="left"/>
      <w:pPr>
        <w:ind w:left="8044" w:hanging="360"/>
      </w:pPr>
      <w:rPr>
        <w:rFonts w:hint="default"/>
      </w:rPr>
    </w:lvl>
    <w:lvl w:ilvl="8" w:tplc="A4221E54">
      <w:start w:val="1"/>
      <w:numFmt w:val="bullet"/>
      <w:lvlText w:val="•"/>
      <w:lvlJc w:val="left"/>
      <w:pPr>
        <w:ind w:left="9076" w:hanging="360"/>
      </w:pPr>
      <w:rPr>
        <w:rFonts w:hint="default"/>
      </w:rPr>
    </w:lvl>
  </w:abstractNum>
  <w:abstractNum w:abstractNumId="16" w15:restartNumberingAfterBreak="0">
    <w:nsid w:val="769B59F0"/>
    <w:multiLevelType w:val="hybridMultilevel"/>
    <w:tmpl w:val="120A55E4"/>
    <w:lvl w:ilvl="0" w:tplc="782820A8">
      <w:start w:val="39"/>
      <w:numFmt w:val="decimal"/>
      <w:lvlText w:val="%1."/>
      <w:lvlJc w:val="left"/>
      <w:pPr>
        <w:ind w:left="464" w:hanging="360"/>
      </w:pPr>
      <w:rPr>
        <w:rFonts w:ascii="Calibri" w:eastAsia="Calibri" w:hAnsi="Calibri" w:cs="Calibri" w:hint="default"/>
        <w:b/>
        <w:bCs/>
        <w:i/>
        <w:spacing w:val="-1"/>
        <w:w w:val="99"/>
        <w:sz w:val="20"/>
        <w:szCs w:val="20"/>
      </w:rPr>
    </w:lvl>
    <w:lvl w:ilvl="1" w:tplc="1D28D664">
      <w:start w:val="1"/>
      <w:numFmt w:val="bullet"/>
      <w:lvlText w:val="•"/>
      <w:lvlJc w:val="left"/>
      <w:pPr>
        <w:ind w:left="824" w:hanging="360"/>
      </w:pPr>
      <w:rPr>
        <w:rFonts w:ascii="Arial" w:eastAsia="Arial" w:hAnsi="Arial" w:cs="Arial" w:hint="default"/>
        <w:w w:val="130"/>
        <w:sz w:val="20"/>
        <w:szCs w:val="20"/>
      </w:rPr>
    </w:lvl>
    <w:lvl w:ilvl="2" w:tplc="51826170">
      <w:start w:val="1"/>
      <w:numFmt w:val="bullet"/>
      <w:lvlText w:val="•"/>
      <w:lvlJc w:val="left"/>
      <w:pPr>
        <w:ind w:left="1966" w:hanging="360"/>
      </w:pPr>
      <w:rPr>
        <w:rFonts w:hint="default"/>
      </w:rPr>
    </w:lvl>
    <w:lvl w:ilvl="3" w:tplc="92E85906">
      <w:start w:val="1"/>
      <w:numFmt w:val="bullet"/>
      <w:lvlText w:val="•"/>
      <w:lvlJc w:val="left"/>
      <w:pPr>
        <w:ind w:left="3113" w:hanging="360"/>
      </w:pPr>
      <w:rPr>
        <w:rFonts w:hint="default"/>
      </w:rPr>
    </w:lvl>
    <w:lvl w:ilvl="4" w:tplc="98684136">
      <w:start w:val="1"/>
      <w:numFmt w:val="bullet"/>
      <w:lvlText w:val="•"/>
      <w:lvlJc w:val="left"/>
      <w:pPr>
        <w:ind w:left="4260" w:hanging="360"/>
      </w:pPr>
      <w:rPr>
        <w:rFonts w:hint="default"/>
      </w:rPr>
    </w:lvl>
    <w:lvl w:ilvl="5" w:tplc="16BA51C8">
      <w:start w:val="1"/>
      <w:numFmt w:val="bullet"/>
      <w:lvlText w:val="•"/>
      <w:lvlJc w:val="left"/>
      <w:pPr>
        <w:ind w:left="5406" w:hanging="360"/>
      </w:pPr>
      <w:rPr>
        <w:rFonts w:hint="default"/>
      </w:rPr>
    </w:lvl>
    <w:lvl w:ilvl="6" w:tplc="C6A40346">
      <w:start w:val="1"/>
      <w:numFmt w:val="bullet"/>
      <w:lvlText w:val="•"/>
      <w:lvlJc w:val="left"/>
      <w:pPr>
        <w:ind w:left="6553" w:hanging="360"/>
      </w:pPr>
      <w:rPr>
        <w:rFonts w:hint="default"/>
      </w:rPr>
    </w:lvl>
    <w:lvl w:ilvl="7" w:tplc="F4A4EEEE">
      <w:start w:val="1"/>
      <w:numFmt w:val="bullet"/>
      <w:lvlText w:val="•"/>
      <w:lvlJc w:val="left"/>
      <w:pPr>
        <w:ind w:left="7700" w:hanging="360"/>
      </w:pPr>
      <w:rPr>
        <w:rFonts w:hint="default"/>
      </w:rPr>
    </w:lvl>
    <w:lvl w:ilvl="8" w:tplc="A0A0CCEE">
      <w:start w:val="1"/>
      <w:numFmt w:val="bullet"/>
      <w:lvlText w:val="•"/>
      <w:lvlJc w:val="left"/>
      <w:pPr>
        <w:ind w:left="8846" w:hanging="360"/>
      </w:pPr>
      <w:rPr>
        <w:rFonts w:hint="default"/>
      </w:rPr>
    </w:lvl>
  </w:abstractNum>
  <w:abstractNum w:abstractNumId="17" w15:restartNumberingAfterBreak="0">
    <w:nsid w:val="7A974242"/>
    <w:multiLevelType w:val="hybridMultilevel"/>
    <w:tmpl w:val="D6E46786"/>
    <w:lvl w:ilvl="0" w:tplc="5DDE91F4">
      <w:start w:val="40"/>
      <w:numFmt w:val="decimal"/>
      <w:lvlText w:val="%1."/>
      <w:lvlJc w:val="left"/>
      <w:pPr>
        <w:ind w:left="375" w:hanging="360"/>
      </w:pPr>
      <w:rPr>
        <w:rFonts w:ascii="Calibri" w:eastAsia="Calibri" w:hAnsi="Calibri" w:cs="Calibri" w:hint="default"/>
        <w:b/>
        <w:bCs/>
        <w:i/>
        <w:spacing w:val="-1"/>
        <w:w w:val="99"/>
        <w:sz w:val="20"/>
        <w:szCs w:val="20"/>
      </w:rPr>
    </w:lvl>
    <w:lvl w:ilvl="1" w:tplc="AB06B0BC">
      <w:start w:val="1"/>
      <w:numFmt w:val="bullet"/>
      <w:lvlText w:val="•"/>
      <w:lvlJc w:val="left"/>
      <w:pPr>
        <w:ind w:left="824" w:hanging="360"/>
      </w:pPr>
      <w:rPr>
        <w:rFonts w:ascii="Arial" w:eastAsia="Arial" w:hAnsi="Arial" w:cs="Arial" w:hint="default"/>
        <w:w w:val="130"/>
        <w:sz w:val="20"/>
        <w:szCs w:val="20"/>
      </w:rPr>
    </w:lvl>
    <w:lvl w:ilvl="2" w:tplc="B84231F8">
      <w:start w:val="1"/>
      <w:numFmt w:val="bullet"/>
      <w:lvlText w:val="o"/>
      <w:lvlJc w:val="left"/>
      <w:pPr>
        <w:ind w:left="1543" w:hanging="360"/>
      </w:pPr>
      <w:rPr>
        <w:rFonts w:ascii="Courier New" w:eastAsia="Courier New" w:hAnsi="Courier New" w:cs="Courier New" w:hint="default"/>
        <w:w w:val="99"/>
        <w:sz w:val="20"/>
        <w:szCs w:val="20"/>
      </w:rPr>
    </w:lvl>
    <w:lvl w:ilvl="3" w:tplc="7222F1C8">
      <w:start w:val="1"/>
      <w:numFmt w:val="bullet"/>
      <w:lvlText w:val="•"/>
      <w:lvlJc w:val="left"/>
      <w:pPr>
        <w:ind w:left="1540" w:hanging="360"/>
      </w:pPr>
      <w:rPr>
        <w:rFonts w:hint="default"/>
      </w:rPr>
    </w:lvl>
    <w:lvl w:ilvl="4" w:tplc="1340FA9E">
      <w:start w:val="1"/>
      <w:numFmt w:val="bullet"/>
      <w:lvlText w:val="•"/>
      <w:lvlJc w:val="left"/>
      <w:pPr>
        <w:ind w:left="2874" w:hanging="360"/>
      </w:pPr>
      <w:rPr>
        <w:rFonts w:hint="default"/>
      </w:rPr>
    </w:lvl>
    <w:lvl w:ilvl="5" w:tplc="1DE67CA6">
      <w:start w:val="1"/>
      <w:numFmt w:val="bullet"/>
      <w:lvlText w:val="•"/>
      <w:lvlJc w:val="left"/>
      <w:pPr>
        <w:ind w:left="4208" w:hanging="360"/>
      </w:pPr>
      <w:rPr>
        <w:rFonts w:hint="default"/>
      </w:rPr>
    </w:lvl>
    <w:lvl w:ilvl="6" w:tplc="90B6144A">
      <w:start w:val="1"/>
      <w:numFmt w:val="bullet"/>
      <w:lvlText w:val="•"/>
      <w:lvlJc w:val="left"/>
      <w:pPr>
        <w:ind w:left="5542" w:hanging="360"/>
      </w:pPr>
      <w:rPr>
        <w:rFonts w:hint="default"/>
      </w:rPr>
    </w:lvl>
    <w:lvl w:ilvl="7" w:tplc="A720243E">
      <w:start w:val="1"/>
      <w:numFmt w:val="bullet"/>
      <w:lvlText w:val="•"/>
      <w:lvlJc w:val="left"/>
      <w:pPr>
        <w:ind w:left="6877" w:hanging="360"/>
      </w:pPr>
      <w:rPr>
        <w:rFonts w:hint="default"/>
      </w:rPr>
    </w:lvl>
    <w:lvl w:ilvl="8" w:tplc="D42E8ABA">
      <w:start w:val="1"/>
      <w:numFmt w:val="bullet"/>
      <w:lvlText w:val="•"/>
      <w:lvlJc w:val="left"/>
      <w:pPr>
        <w:ind w:left="8211" w:hanging="360"/>
      </w:pPr>
      <w:rPr>
        <w:rFonts w:hint="default"/>
      </w:rPr>
    </w:lvl>
  </w:abstractNum>
  <w:num w:numId="1" w16cid:durableId="1194803700">
    <w:abstractNumId w:val="9"/>
  </w:num>
  <w:num w:numId="2" w16cid:durableId="1014456154">
    <w:abstractNumId w:val="12"/>
  </w:num>
  <w:num w:numId="3" w16cid:durableId="789318885">
    <w:abstractNumId w:val="5"/>
  </w:num>
  <w:num w:numId="4" w16cid:durableId="53239752">
    <w:abstractNumId w:val="11"/>
  </w:num>
  <w:num w:numId="5" w16cid:durableId="1206330208">
    <w:abstractNumId w:val="13"/>
  </w:num>
  <w:num w:numId="6" w16cid:durableId="657264838">
    <w:abstractNumId w:val="1"/>
  </w:num>
  <w:num w:numId="7" w16cid:durableId="1867063997">
    <w:abstractNumId w:val="4"/>
  </w:num>
  <w:num w:numId="8" w16cid:durableId="472259861">
    <w:abstractNumId w:val="3"/>
  </w:num>
  <w:num w:numId="9" w16cid:durableId="85731263">
    <w:abstractNumId w:val="0"/>
  </w:num>
  <w:num w:numId="10" w16cid:durableId="116801867">
    <w:abstractNumId w:val="17"/>
  </w:num>
  <w:num w:numId="11" w16cid:durableId="1589272415">
    <w:abstractNumId w:val="10"/>
  </w:num>
  <w:num w:numId="12" w16cid:durableId="1721510566">
    <w:abstractNumId w:val="16"/>
  </w:num>
  <w:num w:numId="13" w16cid:durableId="70275912">
    <w:abstractNumId w:val="7"/>
  </w:num>
  <w:num w:numId="14" w16cid:durableId="1428651688">
    <w:abstractNumId w:val="2"/>
  </w:num>
  <w:num w:numId="15" w16cid:durableId="1461723186">
    <w:abstractNumId w:val="8"/>
  </w:num>
  <w:num w:numId="16" w16cid:durableId="1446658014">
    <w:abstractNumId w:val="15"/>
  </w:num>
  <w:num w:numId="17" w16cid:durableId="225147970">
    <w:abstractNumId w:val="14"/>
  </w:num>
  <w:num w:numId="18" w16cid:durableId="1103721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30"/>
    <w:rsid w:val="00095FA6"/>
    <w:rsid w:val="0012509C"/>
    <w:rsid w:val="0013684B"/>
    <w:rsid w:val="00162B14"/>
    <w:rsid w:val="00176E61"/>
    <w:rsid w:val="0018394E"/>
    <w:rsid w:val="00185A13"/>
    <w:rsid w:val="001F025C"/>
    <w:rsid w:val="001F673B"/>
    <w:rsid w:val="00290091"/>
    <w:rsid w:val="002910ED"/>
    <w:rsid w:val="002E6E86"/>
    <w:rsid w:val="002F33BC"/>
    <w:rsid w:val="002F4417"/>
    <w:rsid w:val="003661B5"/>
    <w:rsid w:val="003760F4"/>
    <w:rsid w:val="0038640D"/>
    <w:rsid w:val="003B5584"/>
    <w:rsid w:val="003C6FA8"/>
    <w:rsid w:val="004201AA"/>
    <w:rsid w:val="00462087"/>
    <w:rsid w:val="0046578F"/>
    <w:rsid w:val="004C03B5"/>
    <w:rsid w:val="004E6635"/>
    <w:rsid w:val="00501D41"/>
    <w:rsid w:val="00571C1D"/>
    <w:rsid w:val="005743A8"/>
    <w:rsid w:val="005863D3"/>
    <w:rsid w:val="0062343F"/>
    <w:rsid w:val="00637863"/>
    <w:rsid w:val="00644906"/>
    <w:rsid w:val="00655C6C"/>
    <w:rsid w:val="0066536B"/>
    <w:rsid w:val="00721508"/>
    <w:rsid w:val="0077192B"/>
    <w:rsid w:val="007A32CC"/>
    <w:rsid w:val="0082251E"/>
    <w:rsid w:val="00877833"/>
    <w:rsid w:val="00881396"/>
    <w:rsid w:val="00883826"/>
    <w:rsid w:val="009C042F"/>
    <w:rsid w:val="009C491F"/>
    <w:rsid w:val="009E3D36"/>
    <w:rsid w:val="00A426D4"/>
    <w:rsid w:val="00A45EEF"/>
    <w:rsid w:val="00A52ECE"/>
    <w:rsid w:val="00A56769"/>
    <w:rsid w:val="00AC0BF0"/>
    <w:rsid w:val="00AE344C"/>
    <w:rsid w:val="00B07CAD"/>
    <w:rsid w:val="00B13CF0"/>
    <w:rsid w:val="00B14E3A"/>
    <w:rsid w:val="00B67277"/>
    <w:rsid w:val="00BF5C4F"/>
    <w:rsid w:val="00BF6A93"/>
    <w:rsid w:val="00C43E21"/>
    <w:rsid w:val="00C81A30"/>
    <w:rsid w:val="00CE2A8D"/>
    <w:rsid w:val="00CE75E4"/>
    <w:rsid w:val="00CF5E30"/>
    <w:rsid w:val="00D412C3"/>
    <w:rsid w:val="00D837E8"/>
    <w:rsid w:val="00DB46E6"/>
    <w:rsid w:val="00E01A68"/>
    <w:rsid w:val="00E520D2"/>
    <w:rsid w:val="00EB09AD"/>
    <w:rsid w:val="00EB27F6"/>
    <w:rsid w:val="00EB7C44"/>
    <w:rsid w:val="00EE4910"/>
    <w:rsid w:val="00EF5495"/>
    <w:rsid w:val="00F40D51"/>
    <w:rsid w:val="00FB2752"/>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58758"/>
  <w15:docId w15:val="{D9311867-67CB-4B50-9DB7-0FCDDCDE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119"/>
      <w:outlineLvl w:val="0"/>
    </w:pPr>
    <w:rPr>
      <w:b/>
      <w:bCs/>
      <w:sz w:val="20"/>
      <w:szCs w:val="20"/>
    </w:rPr>
  </w:style>
  <w:style w:type="paragraph" w:styleId="Heading2">
    <w:name w:val="heading 2"/>
    <w:basedOn w:val="Normal"/>
    <w:uiPriority w:val="1"/>
    <w:qFormat/>
    <w:pPr>
      <w:spacing w:line="229" w:lineRule="exact"/>
      <w:ind w:left="120" w:right="119"/>
      <w:outlineLvl w:val="1"/>
    </w:pPr>
    <w:rPr>
      <w:sz w:val="20"/>
      <w:szCs w:val="20"/>
    </w:rPr>
  </w:style>
  <w:style w:type="paragraph" w:styleId="Heading3">
    <w:name w:val="heading 3"/>
    <w:basedOn w:val="Normal"/>
    <w:next w:val="Normal"/>
    <w:link w:val="Heading3Char"/>
    <w:uiPriority w:val="1"/>
    <w:unhideWhenUsed/>
    <w:qFormat/>
    <w:rsid w:val="003B55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E2A8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BF0"/>
    <w:pPr>
      <w:tabs>
        <w:tab w:val="center" w:pos="4680"/>
        <w:tab w:val="right" w:pos="9360"/>
      </w:tabs>
    </w:pPr>
  </w:style>
  <w:style w:type="character" w:customStyle="1" w:styleId="HeaderChar">
    <w:name w:val="Header Char"/>
    <w:basedOn w:val="DefaultParagraphFont"/>
    <w:link w:val="Header"/>
    <w:uiPriority w:val="99"/>
    <w:rsid w:val="00AC0BF0"/>
    <w:rPr>
      <w:rFonts w:ascii="Calibri" w:eastAsia="Calibri" w:hAnsi="Calibri" w:cs="Calibri"/>
    </w:rPr>
  </w:style>
  <w:style w:type="paragraph" w:styleId="Footer">
    <w:name w:val="footer"/>
    <w:basedOn w:val="Normal"/>
    <w:link w:val="FooterChar"/>
    <w:uiPriority w:val="99"/>
    <w:unhideWhenUsed/>
    <w:rsid w:val="00AC0BF0"/>
    <w:pPr>
      <w:tabs>
        <w:tab w:val="center" w:pos="4680"/>
        <w:tab w:val="right" w:pos="9360"/>
      </w:tabs>
    </w:pPr>
  </w:style>
  <w:style w:type="character" w:customStyle="1" w:styleId="FooterChar">
    <w:name w:val="Footer Char"/>
    <w:basedOn w:val="DefaultParagraphFont"/>
    <w:link w:val="Footer"/>
    <w:uiPriority w:val="99"/>
    <w:rsid w:val="00AC0BF0"/>
    <w:rPr>
      <w:rFonts w:ascii="Calibri" w:eastAsia="Calibri" w:hAnsi="Calibri" w:cs="Calibri"/>
    </w:rPr>
  </w:style>
  <w:style w:type="paragraph" w:styleId="BalloonText">
    <w:name w:val="Balloon Text"/>
    <w:basedOn w:val="Normal"/>
    <w:link w:val="BalloonTextChar"/>
    <w:uiPriority w:val="99"/>
    <w:semiHidden/>
    <w:unhideWhenUsed/>
    <w:rsid w:val="00574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A8"/>
    <w:rPr>
      <w:rFonts w:ascii="Segoe UI" w:eastAsia="Calibri" w:hAnsi="Segoe UI" w:cs="Segoe UI"/>
      <w:sz w:val="18"/>
      <w:szCs w:val="18"/>
    </w:rPr>
  </w:style>
  <w:style w:type="table" w:styleId="TableGrid">
    <w:name w:val="Table Grid"/>
    <w:basedOn w:val="TableNormal"/>
    <w:uiPriority w:val="39"/>
    <w:rsid w:val="00FE55A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B5584"/>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3B5584"/>
  </w:style>
  <w:style w:type="character" w:customStyle="1" w:styleId="Heading5Char">
    <w:name w:val="Heading 5 Char"/>
    <w:basedOn w:val="DefaultParagraphFont"/>
    <w:link w:val="Heading5"/>
    <w:uiPriority w:val="9"/>
    <w:semiHidden/>
    <w:rsid w:val="00CE2A8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46424">
      <w:bodyDiv w:val="1"/>
      <w:marLeft w:val="0"/>
      <w:marRight w:val="0"/>
      <w:marTop w:val="0"/>
      <w:marBottom w:val="0"/>
      <w:divBdr>
        <w:top w:val="none" w:sz="0" w:space="0" w:color="auto"/>
        <w:left w:val="none" w:sz="0" w:space="0" w:color="auto"/>
        <w:bottom w:val="none" w:sz="0" w:space="0" w:color="auto"/>
        <w:right w:val="none" w:sz="0" w:space="0" w:color="auto"/>
      </w:divBdr>
      <w:divsChild>
        <w:div w:id="1421875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BC98-697A-4A78-912E-05748185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Yerkes</dc:creator>
  <cp:lastModifiedBy>Beth Lopez</cp:lastModifiedBy>
  <cp:revision>2</cp:revision>
  <cp:lastPrinted>2020-05-20T19:29:00Z</cp:lastPrinted>
  <dcterms:created xsi:type="dcterms:W3CDTF">2024-02-20T00:43:00Z</dcterms:created>
  <dcterms:modified xsi:type="dcterms:W3CDTF">2024-02-20T00:43:00Z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Creator">
    <vt:lpwstr>Acrobat PDFMaker 10.0 for Word</vt:lpwstr>
  </property>
  <property fmtid="{D5CDD505-2E9C-101B-9397-08002B2CF9AE}" pid="4" name="LastSaved">
    <vt:filetime>2016-07-12T00:00:00Z</vt:filetime>
  </property>
</Properties>
</file>